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0E" w:rsidRDefault="0095270E" w:rsidP="00DA3553">
      <w:pPr>
        <w:spacing w:after="0" w:line="360" w:lineRule="auto"/>
        <w:rPr>
          <w:rFonts w:ascii="Bookman Old Style" w:hAnsi="Bookman Old Style" w:cs="Times New Roman"/>
          <w:b/>
          <w:i/>
          <w:lang w:eastAsia="pl-PL"/>
        </w:rPr>
      </w:pPr>
    </w:p>
    <w:p w:rsidR="0095270E" w:rsidRPr="006017D7" w:rsidRDefault="0095270E" w:rsidP="00DA3553">
      <w:pPr>
        <w:spacing w:after="0" w:line="360" w:lineRule="auto"/>
        <w:rPr>
          <w:rFonts w:ascii="Bookman Old Style" w:hAnsi="Bookman Old Style" w:cs="Times New Roman"/>
          <w:b/>
          <w:i/>
          <w:lang w:eastAsia="pl-PL"/>
        </w:rPr>
      </w:pPr>
      <w:r w:rsidRPr="006017D7">
        <w:rPr>
          <w:rFonts w:ascii="Bookman Old Style" w:hAnsi="Bookman Old Style" w:cs="Times New Roman"/>
          <w:b/>
          <w:i/>
          <w:lang w:eastAsia="pl-PL"/>
        </w:rPr>
        <w:t xml:space="preserve"> </w:t>
      </w:r>
    </w:p>
    <w:p w:rsidR="0095270E" w:rsidRPr="006017D7" w:rsidRDefault="0095270E" w:rsidP="006017D7">
      <w:pPr>
        <w:spacing w:after="0" w:line="360" w:lineRule="auto"/>
        <w:jc w:val="center"/>
        <w:rPr>
          <w:rFonts w:ascii="Bookman Old Style" w:hAnsi="Bookman Old Style" w:cs="Times New Roman"/>
          <w:b/>
          <w:lang w:eastAsia="pl-PL"/>
        </w:rPr>
      </w:pPr>
      <w:r w:rsidRPr="006017D7">
        <w:rPr>
          <w:rFonts w:ascii="Bookman Old Style" w:hAnsi="Bookman Old Style" w:cs="Times New Roman"/>
          <w:b/>
          <w:lang w:eastAsia="pl-PL"/>
        </w:rPr>
        <w:t>GMINA BEJSCE</w:t>
      </w:r>
    </w:p>
    <w:p w:rsidR="0095270E" w:rsidRPr="006017D7" w:rsidRDefault="0095270E" w:rsidP="006017D7">
      <w:pPr>
        <w:spacing w:after="0" w:line="360" w:lineRule="auto"/>
        <w:jc w:val="center"/>
        <w:rPr>
          <w:rFonts w:ascii="Bookman Old Style" w:hAnsi="Bookman Old Style"/>
          <w:b/>
          <w:lang w:eastAsia="pl-PL"/>
        </w:rPr>
      </w:pPr>
      <w:r w:rsidRPr="006017D7">
        <w:rPr>
          <w:rFonts w:ascii="Bookman Old Style" w:hAnsi="Bookman Old Style"/>
          <w:b/>
          <w:lang w:eastAsia="pl-PL"/>
        </w:rPr>
        <w:t>Bejsce 252,   28-512 Bejsce,   tel. 41 35 11 010,   fax. 41 35 11 010 w. 22,                     e-mail: ugbejsceinwestycje@interia.pl</w:t>
      </w:r>
    </w:p>
    <w:p w:rsidR="0095270E" w:rsidRPr="006017D7" w:rsidRDefault="0095270E" w:rsidP="006017D7">
      <w:pPr>
        <w:spacing w:after="0" w:line="360" w:lineRule="auto"/>
        <w:jc w:val="center"/>
        <w:rPr>
          <w:rFonts w:ascii="Bookman Old Style" w:hAnsi="Bookman Old Style" w:cs="Times New Roman"/>
          <w:lang w:eastAsia="pl-PL"/>
        </w:rPr>
      </w:pPr>
      <w:r>
        <w:rPr>
          <w:noProof/>
          <w:lang w:eastAsia="pl-PL"/>
        </w:rPr>
        <w:pict>
          <v:line id="Łącznik prostoliniowy 5" o:spid="_x0000_s1026" style="position:absolute;left:0;text-align:left;z-index:251658240;visibility:visible" from="-8.8pt,.8pt" to="514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"/>
        </w:pict>
      </w:r>
      <w:r>
        <w:rPr>
          <w:noProof/>
          <w:lang w:eastAsia="pl-PL"/>
        </w:rPr>
        <w:pict>
          <v:line id="Łącznik prostoliniowy 4" o:spid="_x0000_s1027" style="position:absolute;left:0;text-align:left;z-index:251657216;visibility:visible" from="-8.8pt,7.85pt" to="514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" strokecolor="windowText" strokeweight="3pt">
            <v:shadow on="t" color="black" opacity="22937f" origin=",.5" offset="0,.63889mm"/>
          </v:line>
        </w:pict>
      </w:r>
    </w:p>
    <w:p w:rsidR="0095270E" w:rsidRPr="006017D7" w:rsidRDefault="0095270E" w:rsidP="006017D7">
      <w:pPr>
        <w:spacing w:after="0" w:line="240" w:lineRule="auto"/>
        <w:rPr>
          <w:rFonts w:ascii="Bookman Old Style" w:hAnsi="Bookman Old Style" w:cs="Times New Roman"/>
          <w:lang w:eastAsia="pl-PL"/>
        </w:rPr>
      </w:pPr>
    </w:p>
    <w:p w:rsidR="0095270E" w:rsidRPr="006017D7" w:rsidRDefault="0095270E" w:rsidP="006017D7">
      <w:pPr>
        <w:spacing w:after="0" w:line="240" w:lineRule="auto"/>
        <w:rPr>
          <w:rFonts w:ascii="Bookman Old Style" w:hAnsi="Bookman Old Style" w:cs="Times New Roman"/>
          <w:lang w:eastAsia="pl-PL"/>
        </w:rPr>
      </w:pPr>
      <w:r w:rsidRPr="006017D7">
        <w:rPr>
          <w:rFonts w:ascii="Bookman Old Style" w:hAnsi="Bookman Old Style" w:cs="Times New Roman"/>
          <w:lang w:eastAsia="pl-PL"/>
        </w:rPr>
        <w:t>Znak: BIDR.271.</w:t>
      </w:r>
      <w:r>
        <w:rPr>
          <w:rFonts w:ascii="Bookman Old Style" w:hAnsi="Bookman Old Style" w:cs="Times New Roman"/>
          <w:lang w:eastAsia="pl-PL"/>
        </w:rPr>
        <w:t>22</w:t>
      </w:r>
      <w:r w:rsidRPr="006017D7">
        <w:rPr>
          <w:rFonts w:ascii="Bookman Old Style" w:hAnsi="Bookman Old Style" w:cs="Times New Roman"/>
          <w:lang w:eastAsia="pl-PL"/>
        </w:rPr>
        <w:t>.20</w:t>
      </w:r>
      <w:r>
        <w:rPr>
          <w:rFonts w:ascii="Bookman Old Style" w:hAnsi="Bookman Old Style" w:cs="Times New Roman"/>
          <w:lang w:eastAsia="pl-PL"/>
        </w:rPr>
        <w:t>2</w:t>
      </w:r>
      <w:r w:rsidRPr="006017D7">
        <w:rPr>
          <w:rFonts w:ascii="Bookman Old Style" w:hAnsi="Bookman Old Style" w:cs="Times New Roman"/>
          <w:lang w:eastAsia="pl-PL"/>
        </w:rPr>
        <w:t xml:space="preserve">1 </w:t>
      </w:r>
      <w:r w:rsidRPr="006017D7">
        <w:rPr>
          <w:rFonts w:ascii="Bookman Old Style" w:hAnsi="Bookman Old Style" w:cs="Times New Roman"/>
          <w:lang w:eastAsia="pl-PL"/>
        </w:rPr>
        <w:tab/>
      </w:r>
      <w:r w:rsidRPr="006017D7">
        <w:rPr>
          <w:rFonts w:ascii="Bookman Old Style" w:hAnsi="Bookman Old Style" w:cs="Times New Roman"/>
          <w:lang w:eastAsia="pl-PL"/>
        </w:rPr>
        <w:tab/>
      </w:r>
      <w:r w:rsidRPr="006017D7">
        <w:rPr>
          <w:rFonts w:ascii="Bookman Old Style" w:hAnsi="Bookman Old Style" w:cs="Times New Roman"/>
          <w:lang w:eastAsia="pl-PL"/>
        </w:rPr>
        <w:tab/>
      </w:r>
      <w:r w:rsidRPr="006017D7">
        <w:rPr>
          <w:rFonts w:ascii="Bookman Old Style" w:hAnsi="Bookman Old Style" w:cs="Times New Roman"/>
          <w:lang w:eastAsia="pl-PL"/>
        </w:rPr>
        <w:tab/>
      </w:r>
      <w:r w:rsidRPr="006017D7">
        <w:rPr>
          <w:rFonts w:ascii="Bookman Old Style" w:hAnsi="Bookman Old Style" w:cs="Times New Roman"/>
          <w:lang w:eastAsia="pl-PL"/>
        </w:rPr>
        <w:tab/>
      </w:r>
      <w:r w:rsidRPr="006017D7">
        <w:rPr>
          <w:rFonts w:ascii="Bookman Old Style" w:hAnsi="Bookman Old Style" w:cs="Times New Roman"/>
          <w:lang w:eastAsia="pl-PL"/>
        </w:rPr>
        <w:tab/>
        <w:t xml:space="preserve">      Bejsce </w:t>
      </w:r>
      <w:r>
        <w:rPr>
          <w:rFonts w:ascii="Bookman Old Style" w:hAnsi="Bookman Old Style" w:cs="Times New Roman"/>
          <w:lang w:eastAsia="pl-PL"/>
        </w:rPr>
        <w:t>20-12</w:t>
      </w:r>
      <w:r w:rsidRPr="006017D7">
        <w:rPr>
          <w:rFonts w:ascii="Bookman Old Style" w:hAnsi="Bookman Old Style" w:cs="Times New Roman"/>
          <w:lang w:eastAsia="pl-PL"/>
        </w:rPr>
        <w:t>-20</w:t>
      </w:r>
      <w:r>
        <w:rPr>
          <w:rFonts w:ascii="Bookman Old Style" w:hAnsi="Bookman Old Style" w:cs="Times New Roman"/>
          <w:lang w:eastAsia="pl-PL"/>
        </w:rPr>
        <w:t>2</w:t>
      </w:r>
      <w:r w:rsidRPr="006017D7">
        <w:rPr>
          <w:rFonts w:ascii="Bookman Old Style" w:hAnsi="Bookman Old Style" w:cs="Times New Roman"/>
          <w:lang w:eastAsia="pl-PL"/>
        </w:rPr>
        <w:t>1 r.</w:t>
      </w:r>
    </w:p>
    <w:p w:rsidR="0095270E" w:rsidRPr="006017D7" w:rsidRDefault="0095270E" w:rsidP="006017D7">
      <w:pPr>
        <w:spacing w:after="0" w:line="240" w:lineRule="auto"/>
        <w:jc w:val="center"/>
        <w:rPr>
          <w:rFonts w:ascii="Bookman Old Style" w:hAnsi="Bookman Old Style" w:cs="Times New Roman"/>
          <w:lang w:eastAsia="pl-PL"/>
        </w:rPr>
      </w:pPr>
    </w:p>
    <w:p w:rsidR="0095270E" w:rsidRPr="006017D7" w:rsidRDefault="0095270E" w:rsidP="006017D7">
      <w:pPr>
        <w:spacing w:after="0" w:line="240" w:lineRule="auto"/>
        <w:jc w:val="center"/>
        <w:rPr>
          <w:rFonts w:ascii="Bookman Old Style" w:hAnsi="Bookman Old Style" w:cs="Times New Roman"/>
          <w:b/>
          <w:lang w:eastAsia="pl-PL"/>
        </w:rPr>
      </w:pPr>
    </w:p>
    <w:p w:rsidR="0095270E" w:rsidRPr="006017D7" w:rsidRDefault="0095270E" w:rsidP="006017D7">
      <w:pPr>
        <w:spacing w:after="0" w:line="240" w:lineRule="auto"/>
        <w:jc w:val="center"/>
        <w:rPr>
          <w:rFonts w:ascii="Bookman Old Style" w:hAnsi="Bookman Old Style" w:cs="Times New Roman"/>
          <w:b/>
          <w:lang w:eastAsia="pl-PL"/>
        </w:rPr>
      </w:pPr>
      <w:r w:rsidRPr="006017D7">
        <w:rPr>
          <w:rFonts w:ascii="Bookman Old Style" w:hAnsi="Bookman Old Style" w:cs="Times New Roman"/>
          <w:b/>
          <w:lang w:eastAsia="pl-PL"/>
        </w:rPr>
        <w:t>ZAPYTANIE OFERTOWE</w:t>
      </w:r>
    </w:p>
    <w:p w:rsidR="0095270E" w:rsidRPr="006017D7" w:rsidRDefault="0095270E" w:rsidP="006017D7">
      <w:pPr>
        <w:spacing w:after="0" w:line="240" w:lineRule="auto"/>
        <w:jc w:val="center"/>
        <w:rPr>
          <w:rFonts w:ascii="Bookman Old Style" w:hAnsi="Bookman Old Style" w:cs="Times New Roman"/>
          <w:b/>
          <w:lang w:eastAsia="pl-PL"/>
        </w:rPr>
      </w:pPr>
    </w:p>
    <w:p w:rsidR="0095270E" w:rsidRPr="006017D7" w:rsidRDefault="0095270E" w:rsidP="006017D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</w:rPr>
      </w:pPr>
    </w:p>
    <w:p w:rsidR="0095270E" w:rsidRPr="00DA3553" w:rsidRDefault="0095270E" w:rsidP="00DA3553">
      <w:pPr>
        <w:spacing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/>
        </w:rPr>
        <w:t xml:space="preserve">na pełnienie funkcji inspektora nadzoru inwestorskiego dla zadania pn.: </w:t>
      </w:r>
      <w:r w:rsidRPr="00DA3553">
        <w:rPr>
          <w:rFonts w:ascii="Bookman Old Style" w:hAnsi="Bookman Old Style"/>
          <w:b/>
        </w:rPr>
        <w:t>„</w:t>
      </w:r>
      <w:r w:rsidRPr="002A421D">
        <w:rPr>
          <w:rFonts w:ascii="Bookman Old Style" w:hAnsi="Bookman Old Style"/>
          <w:b/>
        </w:rPr>
        <w:t>Modernizacja budynków UG i OSP w Bejscach, wymiana źródła ciepła wraz z siecią c.o., instalacja OZE, dostosowanie budynku UG dla osób niepełnosprawnych, wymiana oświetlenia wewnętrznego na LED</w:t>
      </w:r>
      <w:r w:rsidRPr="00DA3553">
        <w:rPr>
          <w:rFonts w:ascii="Bookman Old Style" w:hAnsi="Bookman Old Style"/>
          <w:b/>
        </w:rPr>
        <w:t xml:space="preserve">” </w:t>
      </w:r>
      <w:r>
        <w:rPr>
          <w:rFonts w:ascii="Bookman Old Style" w:hAnsi="Bookman Old Style"/>
        </w:rPr>
        <w:t>współfinansowanego</w:t>
      </w:r>
      <w:r w:rsidRPr="00DA3553">
        <w:rPr>
          <w:rFonts w:ascii="Bookman Old Style" w:hAnsi="Bookman Old Style"/>
        </w:rPr>
        <w:t xml:space="preserve"> </w:t>
      </w:r>
      <w:r w:rsidRPr="002A421D">
        <w:rPr>
          <w:rFonts w:ascii="Bookman Old Style" w:hAnsi="Bookman Old Style"/>
        </w:rPr>
        <w:t>ze środków  Rządowego Funduszu  Inwestycji Lokalnych (RFIL).</w:t>
      </w:r>
    </w:p>
    <w:p w:rsidR="0095270E" w:rsidRPr="006017D7" w:rsidRDefault="0095270E" w:rsidP="006017D7">
      <w:pPr>
        <w:spacing w:after="0" w:line="360" w:lineRule="auto"/>
        <w:jc w:val="both"/>
        <w:rPr>
          <w:rFonts w:ascii="Bookman Old Style" w:hAnsi="Bookman Old Style" w:cs="Arial Narrow"/>
          <w:b/>
          <w:bCs/>
          <w:lang w:eastAsia="pl-PL"/>
        </w:rPr>
      </w:pPr>
      <w:r w:rsidRPr="006017D7">
        <w:rPr>
          <w:rFonts w:ascii="Bookman Old Style" w:hAnsi="Bookman Old Style" w:cs="Arial Narrow"/>
          <w:b/>
          <w:bCs/>
          <w:lang w:eastAsia="pl-PL"/>
        </w:rPr>
        <w:t>ZAMAWIAJĄCY:</w:t>
      </w:r>
    </w:p>
    <w:p w:rsidR="0095270E" w:rsidRPr="006017D7" w:rsidRDefault="0095270E" w:rsidP="006017D7">
      <w:pPr>
        <w:spacing w:after="0" w:line="360" w:lineRule="auto"/>
        <w:jc w:val="both"/>
        <w:rPr>
          <w:rFonts w:ascii="Bookman Old Style" w:hAnsi="Bookman Old Style" w:cs="Arial Narrow"/>
          <w:lang w:eastAsia="pl-PL"/>
        </w:rPr>
      </w:pPr>
      <w:r w:rsidRPr="006017D7">
        <w:rPr>
          <w:rFonts w:ascii="Bookman Old Style" w:hAnsi="Bookman Old Style" w:cs="Arial Narrow"/>
          <w:lang w:eastAsia="pl-PL"/>
        </w:rPr>
        <w:t>Gmina Bejsce</w:t>
      </w:r>
    </w:p>
    <w:p w:rsidR="0095270E" w:rsidRPr="006017D7" w:rsidRDefault="0095270E" w:rsidP="006017D7">
      <w:pPr>
        <w:spacing w:after="0" w:line="360" w:lineRule="auto"/>
        <w:jc w:val="both"/>
        <w:rPr>
          <w:rFonts w:ascii="Bookman Old Style" w:hAnsi="Bookman Old Style" w:cs="Arial Narrow"/>
          <w:lang w:eastAsia="pl-PL"/>
        </w:rPr>
      </w:pPr>
      <w:r w:rsidRPr="006017D7">
        <w:rPr>
          <w:rFonts w:ascii="Bookman Old Style" w:hAnsi="Bookman Old Style" w:cs="Arial Narrow"/>
          <w:lang w:eastAsia="pl-PL"/>
        </w:rPr>
        <w:t>Bejsce 252, 28-512 Bejsce</w:t>
      </w:r>
    </w:p>
    <w:p w:rsidR="0095270E" w:rsidRDefault="0095270E" w:rsidP="006017D7">
      <w:pPr>
        <w:spacing w:after="0" w:line="360" w:lineRule="auto"/>
        <w:jc w:val="both"/>
        <w:rPr>
          <w:rFonts w:ascii="Bookman Old Style" w:hAnsi="Bookman Old Style" w:cs="Arial Narrow"/>
          <w:lang w:eastAsia="pl-PL"/>
        </w:rPr>
      </w:pPr>
      <w:r w:rsidRPr="006017D7">
        <w:rPr>
          <w:rFonts w:ascii="Bookman Old Style" w:hAnsi="Bookman Old Style" w:cs="Arial Narrow"/>
          <w:lang w:eastAsia="pl-PL"/>
        </w:rPr>
        <w:t>numer telefonu: 41 35 11 010, numer faksu: 41 35 11 010 w. 22</w:t>
      </w:r>
    </w:p>
    <w:p w:rsidR="0095270E" w:rsidRPr="006017D7" w:rsidRDefault="0095270E" w:rsidP="006017D7">
      <w:pPr>
        <w:spacing w:after="0" w:line="360" w:lineRule="auto"/>
        <w:jc w:val="both"/>
        <w:rPr>
          <w:rFonts w:ascii="Bookman Old Style" w:hAnsi="Bookman Old Style" w:cs="Arial Narrow"/>
          <w:lang w:eastAsia="pl-PL"/>
        </w:rPr>
      </w:pPr>
      <w:r>
        <w:rPr>
          <w:rFonts w:ascii="Bookman Old Style" w:hAnsi="Bookman Old Style" w:cs="Arial Narrow"/>
          <w:lang w:eastAsia="pl-PL"/>
        </w:rPr>
        <w:t xml:space="preserve">strona internetowa: </w:t>
      </w:r>
      <w:hyperlink r:id="rId7" w:history="1">
        <w:r w:rsidRPr="002A421D">
          <w:rPr>
            <w:rStyle w:val="Hipercze"/>
            <w:rFonts w:ascii="Bookman Old Style" w:hAnsi="Bookman Old Style" w:cs="Arial Narrow"/>
            <w:color w:val="auto"/>
            <w:u w:val="none"/>
            <w:lang w:eastAsia="pl-PL"/>
          </w:rPr>
          <w:t>www.bip.gminy.com.pl/bejsce</w:t>
        </w:r>
      </w:hyperlink>
      <w:r w:rsidRPr="002A421D">
        <w:rPr>
          <w:rFonts w:ascii="Bookman Old Style" w:hAnsi="Bookman Old Style" w:cs="Arial Narrow"/>
          <w:lang w:eastAsia="pl-PL"/>
        </w:rPr>
        <w:t>,</w:t>
      </w:r>
      <w:r>
        <w:rPr>
          <w:rFonts w:ascii="Bookman Old Style" w:hAnsi="Bookman Old Style" w:cs="Arial Narrow"/>
          <w:lang w:eastAsia="pl-PL"/>
        </w:rPr>
        <w:t xml:space="preserve"> </w:t>
      </w:r>
      <w:r w:rsidRPr="002A421D">
        <w:rPr>
          <w:rFonts w:ascii="Bookman Old Style" w:hAnsi="Bookman Old Style" w:cs="Arial Narrow"/>
          <w:lang w:eastAsia="pl-PL"/>
        </w:rPr>
        <w:t>https://ugbejsce.ezamawiajacy.pl</w:t>
      </w:r>
    </w:p>
    <w:p w:rsidR="0095270E" w:rsidRPr="006017D7" w:rsidRDefault="0095270E" w:rsidP="006017D7">
      <w:pPr>
        <w:spacing w:after="0" w:line="360" w:lineRule="auto"/>
        <w:jc w:val="both"/>
        <w:rPr>
          <w:rFonts w:ascii="Bookman Old Style" w:hAnsi="Bookman Old Style" w:cs="Arial Narrow"/>
          <w:lang w:eastAsia="pl-PL"/>
        </w:rPr>
      </w:pPr>
      <w:r w:rsidRPr="006017D7">
        <w:rPr>
          <w:rFonts w:ascii="Bookman Old Style" w:hAnsi="Bookman Old Style" w:cs="Arial Narrow"/>
          <w:lang w:eastAsia="pl-PL"/>
        </w:rPr>
        <w:t>e-mail: ugbejsceinwestycje@interia.pl</w:t>
      </w:r>
    </w:p>
    <w:p w:rsidR="0095270E" w:rsidRPr="006017D7" w:rsidRDefault="0095270E" w:rsidP="006017D7">
      <w:pPr>
        <w:spacing w:after="0" w:line="360" w:lineRule="auto"/>
        <w:jc w:val="both"/>
        <w:rPr>
          <w:rFonts w:ascii="Bookman Old Style" w:hAnsi="Bookman Old Style"/>
          <w:lang w:eastAsia="pl-PL"/>
        </w:rPr>
      </w:pPr>
      <w:r w:rsidRPr="006017D7">
        <w:rPr>
          <w:rFonts w:ascii="Bookman Old Style" w:hAnsi="Bookman Old Style" w:cs="Arial Narrow"/>
          <w:lang w:eastAsia="pl-PL"/>
        </w:rPr>
        <w:t xml:space="preserve">NIP: </w:t>
      </w:r>
      <w:r>
        <w:rPr>
          <w:rFonts w:ascii="Bookman Old Style" w:hAnsi="Bookman Old Style" w:cs="Arial Narrow"/>
          <w:lang w:eastAsia="pl-PL"/>
        </w:rPr>
        <w:t>605-00-53-728</w:t>
      </w:r>
      <w:r w:rsidRPr="006017D7">
        <w:rPr>
          <w:rFonts w:ascii="Bookman Old Style" w:hAnsi="Bookman Old Style" w:cs="Arial Narrow"/>
          <w:lang w:eastAsia="pl-PL"/>
        </w:rPr>
        <w:t xml:space="preserve">; </w:t>
      </w:r>
      <w:r w:rsidRPr="006017D7">
        <w:rPr>
          <w:rFonts w:ascii="Bookman Old Style" w:hAnsi="Bookman Old Style"/>
          <w:bCs/>
          <w:lang w:eastAsia="pl-PL"/>
        </w:rPr>
        <w:t xml:space="preserve">REGON: </w:t>
      </w:r>
      <w:r>
        <w:rPr>
          <w:rFonts w:ascii="Bookman Old Style" w:hAnsi="Bookman Old Style"/>
          <w:bCs/>
          <w:lang w:eastAsia="pl-PL"/>
        </w:rPr>
        <w:t>2</w:t>
      </w:r>
      <w:r w:rsidRPr="006017D7">
        <w:rPr>
          <w:rFonts w:ascii="Bookman Old Style" w:hAnsi="Bookman Old Style"/>
          <w:lang w:eastAsia="pl-PL"/>
        </w:rPr>
        <w:t>9</w:t>
      </w:r>
      <w:r>
        <w:rPr>
          <w:rFonts w:ascii="Bookman Old Style" w:hAnsi="Bookman Old Style"/>
          <w:lang w:eastAsia="pl-PL"/>
        </w:rPr>
        <w:t>10</w:t>
      </w:r>
      <w:r w:rsidRPr="006017D7">
        <w:rPr>
          <w:rFonts w:ascii="Bookman Old Style" w:hAnsi="Bookman Old Style"/>
          <w:lang w:eastAsia="pl-PL"/>
        </w:rPr>
        <w:t>0</w:t>
      </w:r>
      <w:r>
        <w:rPr>
          <w:rFonts w:ascii="Bookman Old Style" w:hAnsi="Bookman Old Style"/>
          <w:lang w:eastAsia="pl-PL"/>
        </w:rPr>
        <w:t>9952</w:t>
      </w:r>
    </w:p>
    <w:p w:rsidR="0095270E" w:rsidRPr="006017D7" w:rsidRDefault="0095270E" w:rsidP="006017D7">
      <w:pPr>
        <w:spacing w:after="0" w:line="360" w:lineRule="auto"/>
        <w:jc w:val="both"/>
        <w:rPr>
          <w:rFonts w:ascii="Bookman Old Style" w:hAnsi="Bookman Old Style" w:cs="Arial Narrow"/>
          <w:lang w:eastAsia="pl-PL"/>
        </w:rPr>
      </w:pPr>
      <w:r w:rsidRPr="006017D7">
        <w:rPr>
          <w:rFonts w:ascii="Bookman Old Style" w:hAnsi="Bookman Old Style"/>
          <w:lang w:eastAsia="pl-PL"/>
        </w:rPr>
        <w:t>godziny pracy zamawiającego: od poniedziałku do piątku od 7</w:t>
      </w:r>
      <w:r w:rsidRPr="006017D7">
        <w:rPr>
          <w:rFonts w:ascii="Bookman Old Style" w:hAnsi="Bookman Old Style"/>
          <w:u w:val="single"/>
          <w:vertAlign w:val="superscript"/>
          <w:lang w:eastAsia="pl-PL"/>
        </w:rPr>
        <w:t>00</w:t>
      </w:r>
      <w:r w:rsidRPr="006017D7">
        <w:rPr>
          <w:rFonts w:ascii="Bookman Old Style" w:hAnsi="Bookman Old Style"/>
          <w:lang w:eastAsia="pl-PL"/>
        </w:rPr>
        <w:t xml:space="preserve"> do 15</w:t>
      </w:r>
      <w:r w:rsidRPr="006017D7">
        <w:rPr>
          <w:rFonts w:ascii="Bookman Old Style" w:hAnsi="Bookman Old Style"/>
          <w:u w:val="single"/>
          <w:vertAlign w:val="superscript"/>
          <w:lang w:eastAsia="pl-PL"/>
        </w:rPr>
        <w:t>00</w:t>
      </w:r>
    </w:p>
    <w:p w:rsidR="0095270E" w:rsidRPr="006017D7" w:rsidRDefault="0095270E" w:rsidP="006017D7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/>
          <w:bCs/>
          <w:color w:val="000000"/>
        </w:rPr>
      </w:pPr>
      <w:r w:rsidRPr="006017D7">
        <w:rPr>
          <w:rFonts w:ascii="Bookman Old Style" w:hAnsi="Bookman Old Style" w:cs="Calibri,Bold"/>
          <w:b/>
          <w:bCs/>
          <w:color w:val="000000"/>
        </w:rPr>
        <w:t>I. Opis przedmiotu zamówienia</w:t>
      </w:r>
    </w:p>
    <w:p w:rsidR="0095270E" w:rsidRDefault="0095270E" w:rsidP="00DA35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lang w:eastAsia="pl-PL"/>
        </w:rPr>
      </w:pPr>
      <w:r>
        <w:rPr>
          <w:rFonts w:ascii="Bookman Old Style" w:hAnsi="Bookman Old Style" w:cs="Calibri,Bold"/>
          <w:bCs/>
          <w:color w:val="000000"/>
        </w:rPr>
        <w:t>1</w:t>
      </w:r>
      <w:r w:rsidRPr="006017D7">
        <w:rPr>
          <w:rFonts w:ascii="Bookman Old Style" w:hAnsi="Bookman Old Style" w:cs="Calibri,Bold"/>
          <w:bCs/>
          <w:color w:val="000000"/>
        </w:rPr>
        <w:t>.</w:t>
      </w:r>
      <w:r w:rsidRPr="006017D7">
        <w:rPr>
          <w:rFonts w:ascii="Bookman Old Style" w:hAnsi="Bookman Old Style" w:cs="Calibri,Bold"/>
          <w:b/>
          <w:bCs/>
          <w:color w:val="000000"/>
        </w:rPr>
        <w:t xml:space="preserve"> </w:t>
      </w:r>
      <w:r w:rsidRPr="006017D7">
        <w:rPr>
          <w:rFonts w:ascii="Bookman Old Style" w:hAnsi="Bookman Old Style" w:cs="Times New Roman"/>
          <w:color w:val="000000"/>
          <w:lang w:eastAsia="pl-PL"/>
        </w:rPr>
        <w:t xml:space="preserve">Przedmiotem zamówienia jest pełnienie nadzoru inwestorskiego dla zadania: </w:t>
      </w:r>
      <w:r w:rsidRPr="00DA3553">
        <w:rPr>
          <w:rFonts w:ascii="Bookman Old Style" w:hAnsi="Bookman Old Style" w:cs="Times New Roman"/>
          <w:b/>
          <w:lang w:eastAsia="pl-PL"/>
        </w:rPr>
        <w:t>„</w:t>
      </w:r>
      <w:r w:rsidRPr="002A421D">
        <w:rPr>
          <w:rFonts w:ascii="Bookman Old Style" w:hAnsi="Bookman Old Style" w:cs="Times New Roman"/>
          <w:b/>
          <w:lang w:eastAsia="pl-PL"/>
        </w:rPr>
        <w:t>Modernizacja budynków UG i OSP w Bejscach, wymiana źródła ciepła wraz z siecią c.o., instalacja OZE, dostosowanie budynku UG dla osób niepełnosprawnych, wymiana oświetlenia wewnętrznego na LED</w:t>
      </w:r>
      <w:r w:rsidRPr="00DA3553">
        <w:rPr>
          <w:rFonts w:ascii="Bookman Old Style" w:hAnsi="Bookman Old Style" w:cs="Times New Roman"/>
          <w:b/>
          <w:lang w:eastAsia="pl-PL"/>
        </w:rPr>
        <w:t>”</w:t>
      </w:r>
      <w:r>
        <w:rPr>
          <w:rFonts w:ascii="Bookman Old Style" w:hAnsi="Bookman Old Style" w:cs="Times New Roman"/>
          <w:lang w:eastAsia="pl-PL"/>
        </w:rPr>
        <w:t>.</w:t>
      </w:r>
      <w:r w:rsidRPr="00DA3553">
        <w:rPr>
          <w:rFonts w:ascii="Bookman Old Style" w:hAnsi="Bookman Old Style" w:cs="Times New Roman"/>
          <w:lang w:eastAsia="pl-PL"/>
        </w:rPr>
        <w:t xml:space="preserve"> </w:t>
      </w:r>
    </w:p>
    <w:p w:rsidR="0095270E" w:rsidRDefault="0095270E" w:rsidP="00DA35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lang w:eastAsia="pl-PL"/>
        </w:rPr>
      </w:pPr>
      <w:r>
        <w:rPr>
          <w:rFonts w:ascii="Bookman Old Style" w:hAnsi="Bookman Old Style" w:cs="Times New Roman"/>
          <w:lang w:eastAsia="pl-PL"/>
        </w:rPr>
        <w:t xml:space="preserve">2. </w:t>
      </w:r>
      <w:r w:rsidRPr="00DA3553">
        <w:rPr>
          <w:rFonts w:ascii="Bookman Old Style" w:hAnsi="Bookman Old Style" w:cs="Times New Roman"/>
          <w:lang w:eastAsia="pl-PL"/>
        </w:rPr>
        <w:t>Zakres robót przewidzianych do wykonania to</w:t>
      </w:r>
      <w:r>
        <w:rPr>
          <w:rFonts w:ascii="Bookman Old Style" w:hAnsi="Bookman Old Style" w:cs="Times New Roman"/>
          <w:lang w:eastAsia="pl-PL"/>
        </w:rPr>
        <w:t>:</w:t>
      </w:r>
    </w:p>
    <w:p w:rsidR="0095270E" w:rsidRPr="002A421D" w:rsidRDefault="0095270E" w:rsidP="002A421D">
      <w:pPr>
        <w:pStyle w:val="Akapitzlist"/>
        <w:numPr>
          <w:ilvl w:val="0"/>
          <w:numId w:val="9"/>
        </w:numPr>
        <w:autoSpaceDE w:val="0"/>
        <w:adjustRightInd w:val="0"/>
        <w:spacing w:after="200" w:line="240" w:lineRule="auto"/>
        <w:ind w:left="567" w:hanging="284"/>
        <w:contextualSpacing w:val="0"/>
        <w:jc w:val="both"/>
        <w:rPr>
          <w:rFonts w:ascii="Bookman Old Style" w:hAnsi="Bookman Old Style"/>
          <w:szCs w:val="20"/>
        </w:rPr>
      </w:pPr>
      <w:r w:rsidRPr="002A421D">
        <w:rPr>
          <w:rFonts w:ascii="Bookman Old Style" w:hAnsi="Bookman Old Style"/>
          <w:szCs w:val="20"/>
        </w:rPr>
        <w:t>Remont budynku Urzędu Gminy w Bejscach polegający na:</w:t>
      </w:r>
    </w:p>
    <w:p w:rsidR="0095270E" w:rsidRPr="002A421D" w:rsidRDefault="0095270E" w:rsidP="002A421D">
      <w:pPr>
        <w:pStyle w:val="Akapitzlist"/>
        <w:numPr>
          <w:ilvl w:val="0"/>
          <w:numId w:val="10"/>
        </w:numPr>
        <w:autoSpaceDE w:val="0"/>
        <w:adjustRightInd w:val="0"/>
        <w:spacing w:after="200" w:line="240" w:lineRule="auto"/>
        <w:ind w:left="567"/>
        <w:jc w:val="both"/>
        <w:rPr>
          <w:rFonts w:ascii="Bookman Old Style" w:hAnsi="Bookman Old Style"/>
          <w:szCs w:val="20"/>
        </w:rPr>
      </w:pPr>
      <w:r w:rsidRPr="002A421D">
        <w:rPr>
          <w:rFonts w:ascii="Bookman Old Style" w:hAnsi="Bookman Old Style"/>
          <w:szCs w:val="20"/>
        </w:rPr>
        <w:t>Remoncie posadzek klatek schodowych i korytarzy, wymiana balustrad wewnętrznych;</w:t>
      </w:r>
    </w:p>
    <w:p w:rsidR="0095270E" w:rsidRPr="002A421D" w:rsidRDefault="0095270E" w:rsidP="002A421D">
      <w:pPr>
        <w:pStyle w:val="Akapitzlist"/>
        <w:numPr>
          <w:ilvl w:val="0"/>
          <w:numId w:val="10"/>
        </w:numPr>
        <w:autoSpaceDE w:val="0"/>
        <w:adjustRightInd w:val="0"/>
        <w:spacing w:after="200" w:line="240" w:lineRule="auto"/>
        <w:ind w:left="567"/>
        <w:jc w:val="both"/>
        <w:rPr>
          <w:rFonts w:ascii="Bookman Old Style" w:hAnsi="Bookman Old Style"/>
          <w:szCs w:val="20"/>
        </w:rPr>
      </w:pPr>
      <w:r w:rsidRPr="002A421D">
        <w:rPr>
          <w:rFonts w:ascii="Bookman Old Style" w:hAnsi="Bookman Old Style"/>
          <w:szCs w:val="20"/>
        </w:rPr>
        <w:t>Wymianie okładzin parapetów wewnętrznych;</w:t>
      </w:r>
    </w:p>
    <w:p w:rsidR="0095270E" w:rsidRPr="002A421D" w:rsidRDefault="0095270E" w:rsidP="002A421D">
      <w:pPr>
        <w:pStyle w:val="Akapitzlist"/>
        <w:numPr>
          <w:ilvl w:val="0"/>
          <w:numId w:val="10"/>
        </w:numPr>
        <w:autoSpaceDE w:val="0"/>
        <w:adjustRightInd w:val="0"/>
        <w:spacing w:after="200" w:line="240" w:lineRule="auto"/>
        <w:ind w:left="567"/>
        <w:jc w:val="both"/>
        <w:rPr>
          <w:rFonts w:ascii="Bookman Old Style" w:hAnsi="Bookman Old Style"/>
          <w:szCs w:val="20"/>
        </w:rPr>
      </w:pPr>
      <w:r w:rsidRPr="002A421D">
        <w:rPr>
          <w:rFonts w:ascii="Bookman Old Style" w:hAnsi="Bookman Old Style"/>
          <w:szCs w:val="20"/>
        </w:rPr>
        <w:t>Remoncie posadzek w pomieszczeniach;</w:t>
      </w:r>
    </w:p>
    <w:p w:rsidR="0095270E" w:rsidRPr="002A421D" w:rsidRDefault="0095270E" w:rsidP="002A421D">
      <w:pPr>
        <w:pStyle w:val="Akapitzlist"/>
        <w:numPr>
          <w:ilvl w:val="0"/>
          <w:numId w:val="10"/>
        </w:numPr>
        <w:autoSpaceDE w:val="0"/>
        <w:adjustRightInd w:val="0"/>
        <w:spacing w:after="200" w:line="240" w:lineRule="auto"/>
        <w:ind w:left="567"/>
        <w:jc w:val="both"/>
        <w:rPr>
          <w:rFonts w:ascii="Bookman Old Style" w:hAnsi="Bookman Old Style"/>
          <w:szCs w:val="20"/>
        </w:rPr>
      </w:pPr>
      <w:r w:rsidRPr="002A421D">
        <w:rPr>
          <w:rFonts w:ascii="Bookman Old Style" w:hAnsi="Bookman Old Style"/>
          <w:szCs w:val="20"/>
        </w:rPr>
        <w:t>Malowaniu i robotach glazurniczych;</w:t>
      </w:r>
    </w:p>
    <w:p w:rsidR="0095270E" w:rsidRPr="002A421D" w:rsidRDefault="0095270E" w:rsidP="002A421D">
      <w:pPr>
        <w:pStyle w:val="Akapitzlist"/>
        <w:numPr>
          <w:ilvl w:val="0"/>
          <w:numId w:val="10"/>
        </w:numPr>
        <w:autoSpaceDE w:val="0"/>
        <w:adjustRightInd w:val="0"/>
        <w:spacing w:after="200" w:line="240" w:lineRule="auto"/>
        <w:ind w:left="567"/>
        <w:jc w:val="both"/>
        <w:rPr>
          <w:rFonts w:ascii="Bookman Old Style" w:hAnsi="Bookman Old Style"/>
          <w:szCs w:val="20"/>
        </w:rPr>
      </w:pPr>
      <w:r w:rsidRPr="002A421D">
        <w:rPr>
          <w:rFonts w:ascii="Bookman Old Style" w:hAnsi="Bookman Old Style"/>
          <w:szCs w:val="20"/>
        </w:rPr>
        <w:t>Wymianie drzwi wewnętrznych;</w:t>
      </w:r>
    </w:p>
    <w:p w:rsidR="0095270E" w:rsidRPr="002A421D" w:rsidRDefault="0095270E" w:rsidP="002A421D">
      <w:pPr>
        <w:pStyle w:val="Akapitzlist"/>
        <w:numPr>
          <w:ilvl w:val="0"/>
          <w:numId w:val="10"/>
        </w:numPr>
        <w:autoSpaceDE w:val="0"/>
        <w:adjustRightInd w:val="0"/>
        <w:spacing w:after="200" w:line="240" w:lineRule="auto"/>
        <w:ind w:left="567"/>
        <w:jc w:val="both"/>
        <w:rPr>
          <w:rFonts w:ascii="Bookman Old Style" w:hAnsi="Bookman Old Style"/>
          <w:szCs w:val="20"/>
        </w:rPr>
      </w:pPr>
      <w:r w:rsidRPr="002A421D">
        <w:rPr>
          <w:rFonts w:ascii="Bookman Old Style" w:hAnsi="Bookman Old Style"/>
          <w:szCs w:val="20"/>
        </w:rPr>
        <w:t>Wykonaniu sufitów podwieszanych;</w:t>
      </w:r>
    </w:p>
    <w:p w:rsidR="0095270E" w:rsidRPr="002A421D" w:rsidRDefault="0095270E" w:rsidP="002A421D">
      <w:pPr>
        <w:pStyle w:val="Akapitzlist"/>
        <w:numPr>
          <w:ilvl w:val="0"/>
          <w:numId w:val="10"/>
        </w:numPr>
        <w:autoSpaceDE w:val="0"/>
        <w:adjustRightInd w:val="0"/>
        <w:spacing w:after="200" w:line="240" w:lineRule="auto"/>
        <w:ind w:left="567"/>
        <w:jc w:val="both"/>
        <w:rPr>
          <w:rFonts w:ascii="Bookman Old Style" w:hAnsi="Bookman Old Style"/>
          <w:szCs w:val="20"/>
        </w:rPr>
      </w:pPr>
      <w:r w:rsidRPr="002A421D">
        <w:rPr>
          <w:rFonts w:ascii="Bookman Old Style" w:hAnsi="Bookman Old Style"/>
          <w:szCs w:val="20"/>
        </w:rPr>
        <w:t>Remoncie schodów zewnętrznych i zadaszenia nad nimi;</w:t>
      </w:r>
    </w:p>
    <w:p w:rsidR="0095270E" w:rsidRPr="002A421D" w:rsidRDefault="0095270E" w:rsidP="002A421D">
      <w:pPr>
        <w:pStyle w:val="Akapitzlist"/>
        <w:numPr>
          <w:ilvl w:val="0"/>
          <w:numId w:val="10"/>
        </w:numPr>
        <w:autoSpaceDE w:val="0"/>
        <w:adjustRightInd w:val="0"/>
        <w:spacing w:after="200" w:line="240" w:lineRule="auto"/>
        <w:ind w:left="567"/>
        <w:jc w:val="both"/>
        <w:rPr>
          <w:rFonts w:ascii="Bookman Old Style" w:hAnsi="Bookman Old Style"/>
          <w:szCs w:val="20"/>
        </w:rPr>
      </w:pPr>
      <w:r w:rsidRPr="002A421D">
        <w:rPr>
          <w:rFonts w:ascii="Bookman Old Style" w:hAnsi="Bookman Old Style"/>
          <w:szCs w:val="20"/>
        </w:rPr>
        <w:t>Dostawie i montażu platformy zewnętrznej dla osób niepełnosprawnych;</w:t>
      </w:r>
    </w:p>
    <w:p w:rsidR="0095270E" w:rsidRPr="002A421D" w:rsidRDefault="0095270E" w:rsidP="002A421D">
      <w:pPr>
        <w:pStyle w:val="Akapitzlist"/>
        <w:numPr>
          <w:ilvl w:val="0"/>
          <w:numId w:val="10"/>
        </w:numPr>
        <w:autoSpaceDE w:val="0"/>
        <w:adjustRightInd w:val="0"/>
        <w:spacing w:after="200" w:line="240" w:lineRule="auto"/>
        <w:ind w:left="567"/>
        <w:jc w:val="both"/>
        <w:rPr>
          <w:rFonts w:ascii="Bookman Old Style" w:hAnsi="Bookman Old Style"/>
          <w:szCs w:val="20"/>
        </w:rPr>
      </w:pPr>
      <w:r w:rsidRPr="002A421D">
        <w:rPr>
          <w:rFonts w:ascii="Bookman Old Style" w:hAnsi="Bookman Old Style"/>
          <w:szCs w:val="20"/>
        </w:rPr>
        <w:t>Remoncie elewacji;</w:t>
      </w:r>
    </w:p>
    <w:p w:rsidR="0095270E" w:rsidRPr="002A421D" w:rsidRDefault="0095270E" w:rsidP="002A421D">
      <w:pPr>
        <w:pStyle w:val="Akapitzlist"/>
        <w:numPr>
          <w:ilvl w:val="0"/>
          <w:numId w:val="10"/>
        </w:numPr>
        <w:autoSpaceDE w:val="0"/>
        <w:adjustRightInd w:val="0"/>
        <w:spacing w:after="200" w:line="240" w:lineRule="auto"/>
        <w:ind w:left="567"/>
        <w:jc w:val="both"/>
        <w:rPr>
          <w:rFonts w:ascii="Bookman Old Style" w:hAnsi="Bookman Old Style"/>
          <w:szCs w:val="20"/>
        </w:rPr>
      </w:pPr>
      <w:r w:rsidRPr="002A421D">
        <w:rPr>
          <w:rFonts w:ascii="Bookman Old Style" w:hAnsi="Bookman Old Style"/>
          <w:szCs w:val="20"/>
        </w:rPr>
        <w:t>Wymianie rynien i rur spustowych;</w:t>
      </w:r>
    </w:p>
    <w:p w:rsidR="0095270E" w:rsidRPr="002A421D" w:rsidRDefault="0095270E" w:rsidP="002A421D">
      <w:pPr>
        <w:pStyle w:val="Akapitzlist"/>
        <w:numPr>
          <w:ilvl w:val="0"/>
          <w:numId w:val="10"/>
        </w:numPr>
        <w:autoSpaceDE w:val="0"/>
        <w:adjustRightInd w:val="0"/>
        <w:spacing w:after="200" w:line="240" w:lineRule="auto"/>
        <w:ind w:left="567"/>
        <w:jc w:val="both"/>
        <w:rPr>
          <w:rFonts w:ascii="Bookman Old Style" w:hAnsi="Bookman Old Style"/>
          <w:szCs w:val="20"/>
        </w:rPr>
      </w:pPr>
      <w:r w:rsidRPr="002A421D">
        <w:rPr>
          <w:rFonts w:ascii="Bookman Old Style" w:hAnsi="Bookman Old Style"/>
          <w:szCs w:val="20"/>
        </w:rPr>
        <w:t>Modernizacji instalacji elektrycznej z wymianą oświetlenia;</w:t>
      </w:r>
    </w:p>
    <w:p w:rsidR="0095270E" w:rsidRPr="002A421D" w:rsidRDefault="0095270E" w:rsidP="002A421D">
      <w:pPr>
        <w:pStyle w:val="Akapitzlist"/>
        <w:numPr>
          <w:ilvl w:val="0"/>
          <w:numId w:val="10"/>
        </w:numPr>
        <w:autoSpaceDE w:val="0"/>
        <w:adjustRightInd w:val="0"/>
        <w:spacing w:after="200" w:line="240" w:lineRule="auto"/>
        <w:ind w:left="567"/>
        <w:jc w:val="both"/>
        <w:rPr>
          <w:rFonts w:ascii="Bookman Old Style" w:hAnsi="Bookman Old Style"/>
          <w:szCs w:val="20"/>
        </w:rPr>
      </w:pPr>
      <w:r w:rsidRPr="002A421D">
        <w:rPr>
          <w:rFonts w:ascii="Bookman Old Style" w:hAnsi="Bookman Old Style"/>
          <w:szCs w:val="20"/>
        </w:rPr>
        <w:t>Modernizacji instalacji c.o. wraz z wymianą źródła ciepła (kotła na paliwo stałe);</w:t>
      </w:r>
    </w:p>
    <w:p w:rsidR="0095270E" w:rsidRPr="002A421D" w:rsidRDefault="0095270E" w:rsidP="002A421D">
      <w:pPr>
        <w:pStyle w:val="Akapitzlist"/>
        <w:numPr>
          <w:ilvl w:val="0"/>
          <w:numId w:val="10"/>
        </w:numPr>
        <w:autoSpaceDE w:val="0"/>
        <w:adjustRightInd w:val="0"/>
        <w:spacing w:after="200" w:line="240" w:lineRule="auto"/>
        <w:ind w:left="567"/>
        <w:jc w:val="both"/>
        <w:rPr>
          <w:rFonts w:ascii="Bookman Old Style" w:hAnsi="Bookman Old Style"/>
          <w:szCs w:val="20"/>
        </w:rPr>
      </w:pPr>
      <w:r w:rsidRPr="002A421D">
        <w:rPr>
          <w:rFonts w:ascii="Bookman Old Style" w:hAnsi="Bookman Old Style"/>
          <w:szCs w:val="20"/>
        </w:rPr>
        <w:t>Wykonaniu wentylacji mechanicznej z rekuperacją i chłodzeniem.</w:t>
      </w:r>
    </w:p>
    <w:p w:rsidR="0095270E" w:rsidRPr="002A421D" w:rsidRDefault="0095270E" w:rsidP="002A421D">
      <w:pPr>
        <w:pStyle w:val="Akapitzlist"/>
        <w:autoSpaceDE w:val="0"/>
        <w:adjustRightInd w:val="0"/>
        <w:spacing w:after="200" w:line="240" w:lineRule="auto"/>
        <w:ind w:left="567"/>
        <w:rPr>
          <w:rFonts w:ascii="Bookman Old Style" w:hAnsi="Bookman Old Style"/>
          <w:szCs w:val="20"/>
        </w:rPr>
      </w:pPr>
      <w:r w:rsidRPr="002A421D">
        <w:rPr>
          <w:rFonts w:ascii="Bookman Old Style" w:hAnsi="Bookman Old Style"/>
          <w:szCs w:val="20"/>
        </w:rPr>
        <w:t xml:space="preserve"> </w:t>
      </w:r>
    </w:p>
    <w:p w:rsidR="0095270E" w:rsidRPr="002A421D" w:rsidRDefault="0095270E" w:rsidP="002A421D">
      <w:pPr>
        <w:pStyle w:val="Akapitzlist"/>
        <w:numPr>
          <w:ilvl w:val="0"/>
          <w:numId w:val="9"/>
        </w:numPr>
        <w:autoSpaceDE w:val="0"/>
        <w:adjustRightInd w:val="0"/>
        <w:spacing w:after="200" w:line="240" w:lineRule="auto"/>
        <w:ind w:left="567" w:hanging="284"/>
        <w:contextualSpacing w:val="0"/>
        <w:jc w:val="both"/>
        <w:rPr>
          <w:rFonts w:ascii="Bookman Old Style" w:hAnsi="Bookman Old Style"/>
          <w:szCs w:val="20"/>
        </w:rPr>
      </w:pPr>
      <w:r w:rsidRPr="002A421D">
        <w:rPr>
          <w:rFonts w:ascii="Bookman Old Style" w:hAnsi="Bookman Old Style"/>
          <w:szCs w:val="20"/>
        </w:rPr>
        <w:t>Dostawa i montaż instalacji fotowoltaicznej na budynku Urzędu Gminy i budynku OSP w Bejscach.</w:t>
      </w:r>
    </w:p>
    <w:p w:rsidR="0095270E" w:rsidRPr="002A421D" w:rsidRDefault="0095270E" w:rsidP="002A421D">
      <w:pPr>
        <w:pStyle w:val="Akapitzlist"/>
        <w:numPr>
          <w:ilvl w:val="0"/>
          <w:numId w:val="9"/>
        </w:numPr>
        <w:autoSpaceDE w:val="0"/>
        <w:adjustRightInd w:val="0"/>
        <w:spacing w:after="200" w:line="240" w:lineRule="auto"/>
        <w:ind w:left="567" w:hanging="284"/>
        <w:contextualSpacing w:val="0"/>
        <w:jc w:val="both"/>
        <w:rPr>
          <w:rFonts w:ascii="Bookman Old Style" w:hAnsi="Bookman Old Style"/>
          <w:szCs w:val="20"/>
        </w:rPr>
      </w:pPr>
      <w:r w:rsidRPr="002A421D">
        <w:rPr>
          <w:rFonts w:ascii="Bookman Old Style" w:hAnsi="Bookman Old Style"/>
          <w:szCs w:val="20"/>
        </w:rPr>
        <w:t>Przeprowadzenie badań, prób i pomiarów</w:t>
      </w:r>
      <w:r>
        <w:rPr>
          <w:rFonts w:ascii="Bookman Old Style" w:hAnsi="Bookman Old Style"/>
          <w:szCs w:val="20"/>
        </w:rPr>
        <w:t>.</w:t>
      </w:r>
    </w:p>
    <w:p w:rsidR="0095270E" w:rsidRPr="00DA3553" w:rsidRDefault="0095270E" w:rsidP="005B584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Bookman Old Style" w:hAnsi="Bookman Old Style" w:cs="Times New Roman"/>
          <w:lang w:eastAsia="pl-PL"/>
        </w:rPr>
      </w:pPr>
      <w:r w:rsidRPr="00DA3553">
        <w:rPr>
          <w:rFonts w:ascii="Bookman Old Style" w:hAnsi="Bookman Old Style" w:cs="Times New Roman"/>
          <w:lang w:eastAsia="pl-PL"/>
        </w:rPr>
        <w:t xml:space="preserve">Dokumentacja techniczna jest dostępna w siedzibie Zamawiającego </w:t>
      </w:r>
      <w:r>
        <w:rPr>
          <w:rFonts w:ascii="Bookman Old Style" w:hAnsi="Bookman Old Style" w:cs="Times New Roman"/>
          <w:lang w:eastAsia="pl-PL"/>
        </w:rPr>
        <w:t xml:space="preserve">lub na stronie internetowej </w:t>
      </w:r>
      <w:r w:rsidRPr="002A421D">
        <w:rPr>
          <w:rFonts w:ascii="Bookman Old Style" w:hAnsi="Bookman Old Style" w:cs="Times New Roman"/>
          <w:lang w:eastAsia="pl-PL"/>
        </w:rPr>
        <w:t>https://ugbejsce.ezamawiajacy.pl</w:t>
      </w:r>
      <w:r>
        <w:rPr>
          <w:rFonts w:ascii="Bookman Old Style" w:hAnsi="Bookman Old Style" w:cs="Times New Roman"/>
          <w:lang w:eastAsia="pl-PL"/>
        </w:rPr>
        <w:t xml:space="preserve">. </w:t>
      </w:r>
    </w:p>
    <w:p w:rsidR="0095270E" w:rsidRPr="00DA3553" w:rsidRDefault="0095270E" w:rsidP="005B584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Bookman Old Style" w:hAnsi="Bookman Old Style" w:cs="Times New Roman"/>
          <w:lang w:eastAsia="pl-PL"/>
        </w:rPr>
      </w:pPr>
      <w:r w:rsidRPr="00DA3553">
        <w:rPr>
          <w:rFonts w:ascii="Bookman Old Style" w:hAnsi="Bookman Old Style" w:cs="Times New Roman"/>
          <w:lang w:eastAsia="pl-PL"/>
        </w:rPr>
        <w:t xml:space="preserve">Inspektor będzie wykonywać zlecony nadzór zgodnie w wymaganiami Zamawiającego, obowiązującymi przepisami i zasadami wiedzy technicznej </w:t>
      </w:r>
      <w:r>
        <w:rPr>
          <w:rFonts w:ascii="Bookman Old Style" w:hAnsi="Bookman Old Style" w:cs="Times New Roman"/>
          <w:lang w:eastAsia="pl-PL"/>
        </w:rPr>
        <w:t xml:space="preserve">                                      </w:t>
      </w:r>
      <w:r w:rsidRPr="00DA3553">
        <w:rPr>
          <w:rFonts w:ascii="Bookman Old Style" w:hAnsi="Bookman Old Style" w:cs="Times New Roman"/>
          <w:lang w:eastAsia="pl-PL"/>
        </w:rPr>
        <w:t xml:space="preserve">o specjalności branży budowlanej, sanitarnej i elektrycznej.  </w:t>
      </w:r>
    </w:p>
    <w:p w:rsidR="0095270E" w:rsidRPr="006017D7" w:rsidRDefault="0095270E" w:rsidP="00C97D5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C97D5B">
        <w:rPr>
          <w:rFonts w:ascii="Bookman Old Style" w:hAnsi="Bookman Old Style" w:cs="Calibri,Bold"/>
          <w:bCs/>
          <w:color w:val="000000"/>
        </w:rPr>
        <w:t>3.</w:t>
      </w:r>
      <w:r>
        <w:rPr>
          <w:rFonts w:ascii="Bookman Old Style" w:hAnsi="Bookman Old Style" w:cs="Calibri,Bold"/>
          <w:b/>
          <w:bCs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Do obowiązków i uprawnień inspektora nadzoru inwestorskiego należy:</w:t>
      </w:r>
    </w:p>
    <w:p w:rsidR="0095270E" w:rsidRPr="006017D7" w:rsidRDefault="0095270E" w:rsidP="00C97D5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1) pełen zakres czynności i obowiązków określonych w ustawie z dnia 7 lipca 1994 r.</w:t>
      </w:r>
    </w:p>
    <w:p w:rsidR="0095270E" w:rsidRPr="006017D7" w:rsidRDefault="0095270E" w:rsidP="00C97D5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Prawo budowlane (Dz. U. z 20</w:t>
      </w:r>
      <w:r>
        <w:rPr>
          <w:rFonts w:ascii="Bookman Old Style" w:hAnsi="Bookman Old Style" w:cs="Calibri"/>
          <w:color w:val="000000"/>
        </w:rPr>
        <w:t>20</w:t>
      </w:r>
      <w:r w:rsidRPr="006017D7">
        <w:rPr>
          <w:rFonts w:ascii="Bookman Old Style" w:hAnsi="Bookman Old Style" w:cs="Calibri"/>
          <w:color w:val="000000"/>
        </w:rPr>
        <w:t xml:space="preserve"> r. poz. 133</w:t>
      </w:r>
      <w:r>
        <w:rPr>
          <w:rFonts w:ascii="Bookman Old Style" w:hAnsi="Bookman Old Style" w:cs="Calibri"/>
          <w:color w:val="000000"/>
        </w:rPr>
        <w:t>3</w:t>
      </w:r>
      <w:r w:rsidRPr="006017D7">
        <w:rPr>
          <w:rFonts w:ascii="Bookman Old Style" w:hAnsi="Bookman Old Style" w:cs="Calibri"/>
          <w:color w:val="000000"/>
        </w:rPr>
        <w:t xml:space="preserve"> z późn. zm.),</w:t>
      </w:r>
    </w:p>
    <w:p w:rsidR="0095270E" w:rsidRPr="006017D7" w:rsidRDefault="0095270E" w:rsidP="00C97D5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2) reprezentowanie inwestora na budowie przez spr</w:t>
      </w:r>
      <w:r>
        <w:rPr>
          <w:rFonts w:ascii="Bookman Old Style" w:hAnsi="Bookman Old Style" w:cs="Calibri"/>
          <w:color w:val="000000"/>
        </w:rPr>
        <w:t xml:space="preserve">awowanie kontroli zgodności jej </w:t>
      </w:r>
      <w:r w:rsidRPr="006017D7">
        <w:rPr>
          <w:rFonts w:ascii="Bookman Old Style" w:hAnsi="Bookman Old Style" w:cs="Calibri"/>
          <w:color w:val="000000"/>
        </w:rPr>
        <w:t>realizacji z projekt</w:t>
      </w:r>
      <w:r>
        <w:rPr>
          <w:rFonts w:ascii="Bookman Old Style" w:hAnsi="Bookman Old Style" w:cs="Calibri"/>
          <w:color w:val="000000"/>
        </w:rPr>
        <w:t>ami</w:t>
      </w:r>
      <w:r w:rsidRPr="006017D7">
        <w:rPr>
          <w:rFonts w:ascii="Bookman Old Style" w:hAnsi="Bookman Old Style" w:cs="Calibri"/>
          <w:color w:val="000000"/>
        </w:rPr>
        <w:t>, przepisami oraz zasadami w</w:t>
      </w:r>
      <w:r>
        <w:rPr>
          <w:rFonts w:ascii="Bookman Old Style" w:hAnsi="Bookman Old Style" w:cs="Calibri"/>
          <w:color w:val="000000"/>
        </w:rPr>
        <w:t xml:space="preserve">iedzy </w:t>
      </w:r>
      <w:r w:rsidRPr="006017D7">
        <w:rPr>
          <w:rFonts w:ascii="Bookman Old Style" w:hAnsi="Bookman Old Style" w:cs="Calibri"/>
          <w:color w:val="000000"/>
        </w:rPr>
        <w:t>technicznej,</w:t>
      </w:r>
    </w:p>
    <w:p w:rsidR="0095270E" w:rsidRPr="006017D7" w:rsidRDefault="0095270E" w:rsidP="00C97D5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3) sprawdzanie jakości wykonanych robót i wbudo</w:t>
      </w:r>
      <w:r>
        <w:rPr>
          <w:rFonts w:ascii="Bookman Old Style" w:hAnsi="Bookman Old Style" w:cs="Calibri"/>
          <w:color w:val="000000"/>
        </w:rPr>
        <w:t xml:space="preserve">wanych wyrobów budowlanych,                  a w </w:t>
      </w:r>
      <w:r w:rsidRPr="006017D7">
        <w:rPr>
          <w:rFonts w:ascii="Bookman Old Style" w:hAnsi="Bookman Old Style" w:cs="Calibri"/>
          <w:color w:val="000000"/>
        </w:rPr>
        <w:t xml:space="preserve">szczególności zapobieganie zastosowaniu </w:t>
      </w:r>
      <w:r>
        <w:rPr>
          <w:rFonts w:ascii="Bookman Old Style" w:hAnsi="Bookman Old Style" w:cs="Calibri"/>
          <w:color w:val="000000"/>
        </w:rPr>
        <w:t xml:space="preserve">wyrobów budowlanych wadliwych                        i </w:t>
      </w:r>
      <w:r w:rsidRPr="006017D7">
        <w:rPr>
          <w:rFonts w:ascii="Bookman Old Style" w:hAnsi="Bookman Old Style" w:cs="Calibri"/>
          <w:color w:val="000000"/>
        </w:rPr>
        <w:t>niedopuszczonych do stosowania w budownictwie,</w:t>
      </w:r>
    </w:p>
    <w:p w:rsidR="0095270E" w:rsidRPr="006017D7" w:rsidRDefault="0095270E" w:rsidP="00C97D5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4) sprawdzanie i odbiór robót budowlanych ulegających zakryciu lub zanikających,</w:t>
      </w:r>
    </w:p>
    <w:p w:rsidR="0095270E" w:rsidRPr="006017D7" w:rsidRDefault="0095270E" w:rsidP="00C97D5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5) uczestniczenie w próbach i odbiorach technicznych instalacji i urządzeń technicznych;</w:t>
      </w:r>
    </w:p>
    <w:p w:rsidR="0095270E" w:rsidRPr="006017D7" w:rsidRDefault="0095270E" w:rsidP="00C97D5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6) potwierdzanie faktycznie wykonanych robót oraz usu</w:t>
      </w:r>
      <w:r>
        <w:rPr>
          <w:rFonts w:ascii="Bookman Old Style" w:hAnsi="Bookman Old Style" w:cs="Calibri"/>
          <w:color w:val="000000"/>
        </w:rPr>
        <w:t xml:space="preserve">nięcia wad, a także, na żądanie </w:t>
      </w:r>
      <w:r w:rsidRPr="006017D7">
        <w:rPr>
          <w:rFonts w:ascii="Bookman Old Style" w:hAnsi="Bookman Old Style" w:cs="Calibri"/>
          <w:color w:val="000000"/>
        </w:rPr>
        <w:t>Zamawiającego, kontrolowanie rozliczeń budowy,</w:t>
      </w:r>
    </w:p>
    <w:p w:rsidR="0095270E" w:rsidRPr="006017D7" w:rsidRDefault="0095270E" w:rsidP="00C97D5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 xml:space="preserve">7) nadzorowanie wypełniania warunków umowy zawartej pomiędzy Gminą </w:t>
      </w:r>
      <w:r>
        <w:rPr>
          <w:rFonts w:ascii="Bookman Old Style" w:hAnsi="Bookman Old Style" w:cs="Calibri"/>
          <w:color w:val="000000"/>
        </w:rPr>
        <w:t xml:space="preserve">Bejsce                  </w:t>
      </w:r>
      <w:r w:rsidRPr="006017D7">
        <w:rPr>
          <w:rFonts w:ascii="Bookman Old Style" w:hAnsi="Bookman Old Style" w:cs="Calibri"/>
          <w:color w:val="000000"/>
        </w:rPr>
        <w:t>a Wykonawcą robót budowlanych,</w:t>
      </w:r>
    </w:p>
    <w:p w:rsidR="0095270E" w:rsidRPr="006017D7" w:rsidRDefault="0095270E" w:rsidP="00C97D5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8) prowadzenie regularnych inspekcji na terenie budow</w:t>
      </w:r>
      <w:r>
        <w:rPr>
          <w:rFonts w:ascii="Bookman Old Style" w:hAnsi="Bookman Old Style" w:cs="Calibri"/>
          <w:color w:val="000000"/>
        </w:rPr>
        <w:t>y</w:t>
      </w:r>
      <w:r w:rsidRPr="006017D7">
        <w:rPr>
          <w:rFonts w:ascii="Bookman Old Style" w:hAnsi="Bookman Old Style" w:cs="Calibri"/>
          <w:color w:val="000000"/>
        </w:rPr>
        <w:t xml:space="preserve">, w celu sprawdzenia </w:t>
      </w:r>
      <w:r>
        <w:rPr>
          <w:rFonts w:ascii="Bookman Old Style" w:hAnsi="Bookman Old Style" w:cs="Calibri"/>
          <w:color w:val="000000"/>
        </w:rPr>
        <w:t xml:space="preserve">jakości wykonywanych robót oraz </w:t>
      </w:r>
      <w:r w:rsidRPr="006017D7">
        <w:rPr>
          <w:rFonts w:ascii="Bookman Old Style" w:hAnsi="Bookman Old Style" w:cs="Calibri"/>
          <w:color w:val="000000"/>
        </w:rPr>
        <w:t>wbudowywanych wyrobów budowlanych, zgo</w:t>
      </w:r>
      <w:r>
        <w:rPr>
          <w:rFonts w:ascii="Bookman Old Style" w:hAnsi="Bookman Old Style" w:cs="Calibri"/>
          <w:color w:val="000000"/>
        </w:rPr>
        <w:t xml:space="preserve">dnie                             z wymaganiami dokumentacji </w:t>
      </w:r>
      <w:r w:rsidRPr="006017D7">
        <w:rPr>
          <w:rFonts w:ascii="Bookman Old Style" w:hAnsi="Bookman Old Style" w:cs="Calibri"/>
          <w:color w:val="000000"/>
        </w:rPr>
        <w:t>projektowej, specyfikacji technicznych oraz z zasadami wiedzy budowlanej,</w:t>
      </w:r>
      <w:r>
        <w:rPr>
          <w:rFonts w:ascii="Bookman Old Style" w:hAnsi="Bookman Old Style" w:cs="Calibri"/>
          <w:color w:val="000000"/>
        </w:rPr>
        <w:t xml:space="preserve"> </w:t>
      </w:r>
    </w:p>
    <w:p w:rsidR="0095270E" w:rsidRPr="006017D7" w:rsidRDefault="0095270E" w:rsidP="00C97D5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9) kontrola prawidłowości realizacji zadania zgodnie z harmonogramem rzeczowo –</w:t>
      </w:r>
    </w:p>
    <w:p w:rsidR="0095270E" w:rsidRPr="006017D7" w:rsidRDefault="0095270E" w:rsidP="00C97D5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finansowym,</w:t>
      </w:r>
    </w:p>
    <w:p w:rsidR="0095270E" w:rsidRPr="006017D7" w:rsidRDefault="0095270E" w:rsidP="00C97D5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1</w:t>
      </w:r>
      <w:r>
        <w:rPr>
          <w:rFonts w:ascii="Bookman Old Style" w:hAnsi="Bookman Old Style" w:cs="Calibri"/>
          <w:color w:val="000000"/>
        </w:rPr>
        <w:t>0</w:t>
      </w:r>
      <w:r w:rsidRPr="006017D7">
        <w:rPr>
          <w:rFonts w:ascii="Bookman Old Style" w:hAnsi="Bookman Old Style" w:cs="Calibri"/>
          <w:color w:val="000000"/>
        </w:rPr>
        <w:t>) analiza i zatwierdzenie przedłożonych przez Wykonawcę robót dokumentów, tj.</w:t>
      </w:r>
    </w:p>
    <w:p w:rsidR="0095270E" w:rsidRPr="006017D7" w:rsidRDefault="0095270E" w:rsidP="00C97D5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atestów, aprobat technicznych, deklaracji zgodności, itp.</w:t>
      </w:r>
    </w:p>
    <w:p w:rsidR="0095270E" w:rsidRPr="006017D7" w:rsidRDefault="0095270E" w:rsidP="00C97D5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1</w:t>
      </w:r>
      <w:r>
        <w:rPr>
          <w:rFonts w:ascii="Bookman Old Style" w:hAnsi="Bookman Old Style" w:cs="Calibri"/>
          <w:color w:val="000000"/>
        </w:rPr>
        <w:t>1</w:t>
      </w:r>
      <w:r w:rsidRPr="006017D7">
        <w:rPr>
          <w:rFonts w:ascii="Bookman Old Style" w:hAnsi="Bookman Old Style" w:cs="Calibri"/>
          <w:color w:val="000000"/>
        </w:rPr>
        <w:t>) potwierdzenie wykonania robót przez podpisanie końcow</w:t>
      </w:r>
      <w:r>
        <w:rPr>
          <w:rFonts w:ascii="Bookman Old Style" w:hAnsi="Bookman Old Style" w:cs="Calibri"/>
          <w:color w:val="000000"/>
        </w:rPr>
        <w:t xml:space="preserve">ego </w:t>
      </w:r>
      <w:r w:rsidRPr="006017D7">
        <w:rPr>
          <w:rFonts w:ascii="Bookman Old Style" w:hAnsi="Bookman Old Style" w:cs="Calibri"/>
          <w:color w:val="000000"/>
        </w:rPr>
        <w:t>protokoł</w:t>
      </w:r>
      <w:r>
        <w:rPr>
          <w:rFonts w:ascii="Bookman Old Style" w:hAnsi="Bookman Old Style" w:cs="Calibri"/>
          <w:color w:val="000000"/>
        </w:rPr>
        <w:t>u</w:t>
      </w:r>
      <w:r w:rsidRPr="006017D7">
        <w:rPr>
          <w:rFonts w:ascii="Bookman Old Style" w:hAnsi="Bookman Old Style" w:cs="Calibri"/>
          <w:color w:val="000000"/>
        </w:rPr>
        <w:t xml:space="preserve"> odbioru robót budowlanych, potwierdzenie wykonania robót</w:t>
      </w:r>
      <w:r>
        <w:rPr>
          <w:rFonts w:ascii="Bookman Old Style" w:hAnsi="Bookman Old Style" w:cs="Calibri"/>
          <w:color w:val="000000"/>
        </w:rPr>
        <w:t>,</w:t>
      </w:r>
    </w:p>
    <w:p w:rsidR="0095270E" w:rsidRPr="006017D7" w:rsidRDefault="0095270E" w:rsidP="00C97D5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1</w:t>
      </w:r>
      <w:r>
        <w:rPr>
          <w:rFonts w:ascii="Bookman Old Style" w:hAnsi="Bookman Old Style" w:cs="Calibri"/>
          <w:color w:val="000000"/>
        </w:rPr>
        <w:t>2</w:t>
      </w:r>
      <w:r w:rsidRPr="006017D7">
        <w:rPr>
          <w:rFonts w:ascii="Bookman Old Style" w:hAnsi="Bookman Old Style" w:cs="Calibri"/>
          <w:color w:val="000000"/>
        </w:rPr>
        <w:t>) udział w rozliczeniach merytorycznych i finansowych wykonywanych robót,</w:t>
      </w:r>
    </w:p>
    <w:p w:rsidR="0095270E" w:rsidRPr="006017D7" w:rsidRDefault="0095270E" w:rsidP="00BD5C02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1</w:t>
      </w:r>
      <w:r>
        <w:rPr>
          <w:rFonts w:ascii="Bookman Old Style" w:hAnsi="Bookman Old Style" w:cs="Calibri"/>
          <w:color w:val="000000"/>
        </w:rPr>
        <w:t>3</w:t>
      </w:r>
      <w:r w:rsidRPr="006017D7">
        <w:rPr>
          <w:rFonts w:ascii="Bookman Old Style" w:hAnsi="Bookman Old Style" w:cs="Calibri"/>
          <w:color w:val="000000"/>
        </w:rPr>
        <w:t>) nadzór nad skompletowaniem i sprawdzen</w:t>
      </w:r>
      <w:r>
        <w:rPr>
          <w:rFonts w:ascii="Bookman Old Style" w:hAnsi="Bookman Old Style" w:cs="Calibri"/>
          <w:color w:val="000000"/>
        </w:rPr>
        <w:t xml:space="preserve">ie dokumentacji powykonawczej                         i </w:t>
      </w:r>
      <w:r w:rsidRPr="006017D7">
        <w:rPr>
          <w:rFonts w:ascii="Bookman Old Style" w:hAnsi="Bookman Old Style" w:cs="Calibri"/>
          <w:color w:val="000000"/>
        </w:rPr>
        <w:t>odbiorowej przygotowanej przez kierownika budowy</w:t>
      </w:r>
      <w:r>
        <w:rPr>
          <w:rFonts w:ascii="Bookman Old Style" w:hAnsi="Bookman Old Style" w:cs="Calibri"/>
          <w:color w:val="000000"/>
        </w:rPr>
        <w:t>.</w:t>
      </w:r>
    </w:p>
    <w:p w:rsidR="0095270E" w:rsidRPr="006017D7" w:rsidRDefault="0095270E" w:rsidP="00C97D5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BD5C02">
        <w:rPr>
          <w:rFonts w:ascii="Bookman Old Style" w:hAnsi="Bookman Old Style" w:cs="Calibri,Bold"/>
          <w:bCs/>
          <w:color w:val="000000"/>
        </w:rPr>
        <w:t>4.</w:t>
      </w:r>
      <w:r w:rsidRPr="006017D7">
        <w:rPr>
          <w:rFonts w:ascii="Bookman Old Style" w:hAnsi="Bookman Old Style" w:cs="Calibri,Bold"/>
          <w:b/>
          <w:bCs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Ponadto, inspektor nadzoru inwestorskiego zobowiązany jest do:</w:t>
      </w:r>
    </w:p>
    <w:p w:rsidR="0095270E" w:rsidRPr="006017D7" w:rsidRDefault="0095270E" w:rsidP="00BD5C02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1) przybycia na teren budowy w jak najszybszym czasie, od powiadomienia przez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Zamawiającego telefonicznie wraz z potwierdzeniem pocztą elektroniczną w nagłych,</w:t>
      </w:r>
    </w:p>
    <w:p w:rsidR="0095270E" w:rsidRPr="006017D7" w:rsidRDefault="0095270E" w:rsidP="00BD5C02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nieprzewidzianych przypadkach (w sprawach ni</w:t>
      </w:r>
      <w:r>
        <w:rPr>
          <w:rFonts w:ascii="Bookman Old Style" w:hAnsi="Bookman Old Style" w:cs="Calibri"/>
          <w:color w:val="000000"/>
        </w:rPr>
        <w:t xml:space="preserve">ecierpiących zwłoki) i podjęcia </w:t>
      </w:r>
      <w:r w:rsidRPr="006017D7">
        <w:rPr>
          <w:rFonts w:ascii="Bookman Old Style" w:hAnsi="Bookman Old Style" w:cs="Calibri"/>
          <w:color w:val="000000"/>
        </w:rPr>
        <w:t>czynności objętych umową</w:t>
      </w:r>
      <w:r>
        <w:rPr>
          <w:rFonts w:ascii="Bookman Old Style" w:hAnsi="Bookman Old Style" w:cs="Calibri"/>
          <w:color w:val="000000"/>
        </w:rPr>
        <w:t xml:space="preserve"> (</w:t>
      </w:r>
      <w:r w:rsidRPr="005B5840">
        <w:rPr>
          <w:rFonts w:ascii="Bookman Old Style" w:hAnsi="Bookman Old Style" w:cs="Calibri"/>
          <w:b/>
          <w:color w:val="000000"/>
        </w:rPr>
        <w:t>czas przybycia jest kryterium wyboru oferty</w:t>
      </w:r>
      <w:r>
        <w:rPr>
          <w:rFonts w:ascii="Bookman Old Style" w:hAnsi="Bookman Old Style" w:cs="Calibri"/>
          <w:color w:val="000000"/>
        </w:rPr>
        <w:t>)</w:t>
      </w:r>
      <w:r w:rsidRPr="006017D7">
        <w:rPr>
          <w:rFonts w:ascii="Bookman Old Style" w:hAnsi="Bookman Old Style" w:cs="Calibri"/>
          <w:color w:val="000000"/>
        </w:rPr>
        <w:t>,</w:t>
      </w:r>
    </w:p>
    <w:p w:rsidR="0095270E" w:rsidRPr="006017D7" w:rsidRDefault="0095270E" w:rsidP="005E3FD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2) kontrola budowy w dni robocze min</w:t>
      </w:r>
      <w:r>
        <w:rPr>
          <w:rFonts w:ascii="Bookman Old Style" w:hAnsi="Bookman Old Style" w:cs="Calibri"/>
          <w:color w:val="000000"/>
        </w:rPr>
        <w:t>imum</w:t>
      </w:r>
      <w:r w:rsidRPr="006017D7">
        <w:rPr>
          <w:rFonts w:ascii="Bookman Old Style" w:hAnsi="Bookman Old Style" w:cs="Calibri"/>
          <w:color w:val="000000"/>
        </w:rPr>
        <w:t xml:space="preserve"> </w:t>
      </w:r>
      <w:r w:rsidRPr="005B5840">
        <w:rPr>
          <w:rFonts w:ascii="Bookman Old Style" w:hAnsi="Bookman Old Style" w:cs="Calibri"/>
          <w:b/>
        </w:rPr>
        <w:t>2 razy w tygodniu</w:t>
      </w:r>
      <w:r w:rsidRPr="005E3FDD">
        <w:rPr>
          <w:rFonts w:ascii="Bookman Old Style" w:hAnsi="Bookman Old Style" w:cs="Calibri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– co winno być potwierdzone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podpisem na liści</w:t>
      </w:r>
      <w:r>
        <w:rPr>
          <w:rFonts w:ascii="Bookman Old Style" w:hAnsi="Bookman Old Style" w:cs="Calibri"/>
          <w:color w:val="000000"/>
        </w:rPr>
        <w:t xml:space="preserve">e obecności będącej w siedzibie </w:t>
      </w:r>
      <w:r w:rsidRPr="006017D7">
        <w:rPr>
          <w:rFonts w:ascii="Bookman Old Style" w:hAnsi="Bookman Old Style" w:cs="Calibri"/>
          <w:color w:val="000000"/>
        </w:rPr>
        <w:t>Zamawiającego,</w:t>
      </w:r>
    </w:p>
    <w:p w:rsidR="0095270E" w:rsidRPr="006017D7" w:rsidRDefault="0095270E" w:rsidP="00BD5C02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3) udzielania na żądanie Zamawiającego informacji pisem</w:t>
      </w:r>
      <w:r>
        <w:rPr>
          <w:rFonts w:ascii="Bookman Old Style" w:hAnsi="Bookman Old Style" w:cs="Calibri"/>
          <w:color w:val="000000"/>
        </w:rPr>
        <w:t xml:space="preserve">nej o stanie realizacji robót – </w:t>
      </w:r>
      <w:r w:rsidRPr="006017D7">
        <w:rPr>
          <w:rFonts w:ascii="Bookman Old Style" w:hAnsi="Bookman Old Style" w:cs="Calibri"/>
          <w:color w:val="000000"/>
        </w:rPr>
        <w:t>oraz w razie konieczności do codziennego telefonicznego kontaktu z Zamawiającym</w:t>
      </w:r>
      <w:r>
        <w:rPr>
          <w:rFonts w:ascii="Bookman Old Style" w:hAnsi="Bookman Old Style" w:cs="Calibri"/>
          <w:color w:val="000000"/>
        </w:rPr>
        <w:t xml:space="preserve"> w </w:t>
      </w:r>
      <w:r w:rsidRPr="006017D7">
        <w:rPr>
          <w:rFonts w:ascii="Bookman Old Style" w:hAnsi="Bookman Old Style" w:cs="Calibri"/>
          <w:color w:val="000000"/>
        </w:rPr>
        <w:t>bieżących sprawach dotyczących wykonywania zadania inwestycyjnego,</w:t>
      </w:r>
    </w:p>
    <w:p w:rsidR="0095270E" w:rsidRPr="006017D7" w:rsidRDefault="0095270E" w:rsidP="00BD5C02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>
        <w:rPr>
          <w:rFonts w:ascii="Bookman Old Style" w:hAnsi="Bookman Old Style" w:cs="Calibri"/>
          <w:color w:val="000000"/>
        </w:rPr>
        <w:t>4</w:t>
      </w:r>
      <w:r w:rsidRPr="006017D7">
        <w:rPr>
          <w:rFonts w:ascii="Bookman Old Style" w:hAnsi="Bookman Old Style" w:cs="Calibri"/>
          <w:color w:val="000000"/>
        </w:rPr>
        <w:t>) kontrolowania przestrzegania przez Wykonawcę robót</w:t>
      </w:r>
      <w:r>
        <w:rPr>
          <w:rFonts w:ascii="Bookman Old Style" w:hAnsi="Bookman Old Style" w:cs="Calibri"/>
          <w:color w:val="000000"/>
        </w:rPr>
        <w:t xml:space="preserve"> budowlanych zasad </w:t>
      </w:r>
      <w:r w:rsidRPr="006017D7">
        <w:rPr>
          <w:rFonts w:ascii="Bookman Old Style" w:hAnsi="Bookman Old Style" w:cs="Calibri"/>
          <w:color w:val="000000"/>
        </w:rPr>
        <w:t>bezpieczeństwa pracy i utrzymania porządku na terenie budowy,</w:t>
      </w:r>
    </w:p>
    <w:p w:rsidR="0095270E" w:rsidRPr="006017D7" w:rsidRDefault="0095270E" w:rsidP="00BD5C02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>
        <w:rPr>
          <w:rFonts w:ascii="Bookman Old Style" w:hAnsi="Bookman Old Style" w:cs="Calibri"/>
          <w:color w:val="000000"/>
        </w:rPr>
        <w:t>5</w:t>
      </w:r>
      <w:r w:rsidRPr="006017D7">
        <w:rPr>
          <w:rFonts w:ascii="Bookman Old Style" w:hAnsi="Bookman Old Style" w:cs="Calibri"/>
          <w:color w:val="000000"/>
        </w:rPr>
        <w:t>) sporządzenia inwentaryzacji wykonanych ro</w:t>
      </w:r>
      <w:r>
        <w:rPr>
          <w:rFonts w:ascii="Bookman Old Style" w:hAnsi="Bookman Old Style" w:cs="Calibri"/>
          <w:color w:val="000000"/>
        </w:rPr>
        <w:t xml:space="preserve">bót oraz ich wyceny w przypadku </w:t>
      </w:r>
      <w:r w:rsidRPr="006017D7">
        <w:rPr>
          <w:rFonts w:ascii="Bookman Old Style" w:hAnsi="Bookman Old Style" w:cs="Calibri"/>
          <w:color w:val="000000"/>
        </w:rPr>
        <w:t>rozwiązania umowy o roboty budowlane lub odstąpienia od niej przez którąkolwiek</w:t>
      </w:r>
    </w:p>
    <w:p w:rsidR="0095270E" w:rsidRPr="006017D7" w:rsidRDefault="0095270E" w:rsidP="00BD5C02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ze stron.</w:t>
      </w:r>
    </w:p>
    <w:p w:rsidR="0095270E" w:rsidRDefault="0095270E" w:rsidP="006017D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,Bold"/>
          <w:b/>
          <w:bCs/>
          <w:color w:val="000000"/>
        </w:rPr>
      </w:pPr>
      <w:r w:rsidRPr="006017D7">
        <w:rPr>
          <w:rFonts w:ascii="Bookman Old Style" w:hAnsi="Bookman Old Style" w:cs="Calibri,Bold"/>
          <w:b/>
          <w:bCs/>
          <w:color w:val="000000"/>
        </w:rPr>
        <w:t xml:space="preserve">II. Termin wykonania zamówienia: </w:t>
      </w:r>
      <w:r>
        <w:rPr>
          <w:rFonts w:ascii="Bookman Old Style" w:hAnsi="Bookman Old Style" w:cs="Calibri,Bold"/>
          <w:b/>
          <w:bCs/>
          <w:color w:val="000000"/>
        </w:rPr>
        <w:t xml:space="preserve">do dnia 30 września 2022 r. </w:t>
      </w:r>
    </w:p>
    <w:p w:rsidR="0095270E" w:rsidRPr="006017D7" w:rsidRDefault="0095270E" w:rsidP="006017D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,Bold"/>
          <w:b/>
          <w:bCs/>
          <w:color w:val="000000"/>
        </w:rPr>
      </w:pPr>
    </w:p>
    <w:p w:rsidR="0095270E" w:rsidRPr="005B5840" w:rsidRDefault="0095270E" w:rsidP="005B584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  <w:r w:rsidRPr="005B5840">
        <w:rPr>
          <w:rFonts w:ascii="Bookman Old Style" w:hAnsi="Bookman Old Style" w:cs="Calibri,Bold"/>
          <w:bCs/>
          <w:color w:val="000000"/>
        </w:rPr>
        <w:t>1.</w:t>
      </w:r>
      <w:r w:rsidRPr="005B5840">
        <w:rPr>
          <w:rFonts w:ascii="Bookman Old Style" w:hAnsi="Bookman Old Style" w:cs="Calibri,Bold"/>
          <w:bCs/>
          <w:color w:val="000000"/>
        </w:rPr>
        <w:tab/>
        <w:t xml:space="preserve">Pełnienie nadzoru inwestorskiego obejmuje okres od dnia zawarcia umowy do dnia odbioru ostatecznego prac zadania inwestycyjnego. </w:t>
      </w:r>
    </w:p>
    <w:p w:rsidR="0095270E" w:rsidRPr="005B5840" w:rsidRDefault="0095270E" w:rsidP="005B584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  <w:r w:rsidRPr="005B5840">
        <w:rPr>
          <w:rFonts w:ascii="Bookman Old Style" w:hAnsi="Bookman Old Style" w:cs="Calibri,Bold"/>
          <w:bCs/>
          <w:color w:val="000000"/>
        </w:rPr>
        <w:t>2.</w:t>
      </w:r>
      <w:r w:rsidRPr="005B5840">
        <w:rPr>
          <w:rFonts w:ascii="Bookman Old Style" w:hAnsi="Bookman Old Style" w:cs="Calibri,Bold"/>
          <w:bCs/>
          <w:color w:val="000000"/>
        </w:rPr>
        <w:tab/>
        <w:t xml:space="preserve">Za termin wykonania przedmiotu zamówienia (ostatecznego odbioru prac zadania inwestycyjnego) uważa się datę podpisania przez Zamawiającego i Wykonawcę zadania inwestycyjnego protokołu odbioru bez zastrzeżeń. Zamawiający przewiduje wstępnie odbiór zadania </w:t>
      </w:r>
      <w:r>
        <w:rPr>
          <w:rFonts w:ascii="Bookman Old Style" w:hAnsi="Bookman Old Style" w:cs="Calibri,Bold"/>
          <w:bCs/>
          <w:color w:val="000000"/>
        </w:rPr>
        <w:t>w terminie 8 miesięcy od daty podpisania umowy</w:t>
      </w:r>
      <w:r w:rsidRPr="005B5840">
        <w:rPr>
          <w:rFonts w:ascii="Bookman Old Style" w:hAnsi="Bookman Old Style" w:cs="Calibri,Bold"/>
          <w:bCs/>
          <w:color w:val="000000"/>
        </w:rPr>
        <w:t xml:space="preserve">. </w:t>
      </w:r>
    </w:p>
    <w:p w:rsidR="0095270E" w:rsidRPr="005B5840" w:rsidRDefault="0095270E" w:rsidP="005B584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  <w:r w:rsidRPr="005B5840">
        <w:rPr>
          <w:rFonts w:ascii="Bookman Old Style" w:hAnsi="Bookman Old Style" w:cs="Calibri,Bold"/>
          <w:bCs/>
          <w:color w:val="000000"/>
        </w:rPr>
        <w:t>3.</w:t>
      </w:r>
      <w:r w:rsidRPr="005B5840">
        <w:rPr>
          <w:rFonts w:ascii="Bookman Old Style" w:hAnsi="Bookman Old Style" w:cs="Calibri,Bold"/>
          <w:bCs/>
          <w:color w:val="000000"/>
        </w:rPr>
        <w:tab/>
        <w:t xml:space="preserve">W przypadku przedłużenia robót ponad termin wskazany wyżej umowa obowiązywać będzie do czasu zakończenia robót budowlanych (po uprzednim podpisaniu aneksu do umowy). </w:t>
      </w:r>
    </w:p>
    <w:p w:rsidR="0095270E" w:rsidRPr="006017D7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/>
          <w:bCs/>
          <w:color w:val="000000"/>
        </w:rPr>
      </w:pPr>
      <w:r w:rsidRPr="006017D7">
        <w:rPr>
          <w:rFonts w:ascii="Bookman Old Style" w:hAnsi="Bookman Old Style" w:cs="Calibri,Bold"/>
          <w:b/>
          <w:bCs/>
          <w:color w:val="000000"/>
        </w:rPr>
        <w:t>III. Warunki udziału w postępowaniu</w:t>
      </w:r>
      <w:r>
        <w:rPr>
          <w:rFonts w:ascii="Bookman Old Style" w:hAnsi="Bookman Old Style" w:cs="Calibri,Bold"/>
          <w:b/>
          <w:bCs/>
          <w:color w:val="000000"/>
        </w:rPr>
        <w:t>.</w:t>
      </w:r>
    </w:p>
    <w:p w:rsidR="0095270E" w:rsidRPr="00BD5C02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  <w:r w:rsidRPr="00BD5C02">
        <w:rPr>
          <w:rFonts w:ascii="Bookman Old Style" w:hAnsi="Bookman Old Style" w:cs="Calibri,Bold"/>
          <w:bCs/>
          <w:color w:val="000000"/>
        </w:rPr>
        <w:t>1. O udzielenie zamówienia mogą się ubiegać Wyko</w:t>
      </w:r>
      <w:r>
        <w:rPr>
          <w:rFonts w:ascii="Bookman Old Style" w:hAnsi="Bookman Old Style" w:cs="Calibri,Bold"/>
          <w:bCs/>
          <w:color w:val="000000"/>
        </w:rPr>
        <w:t xml:space="preserve">nawcy, którzy spełniają warunki </w:t>
      </w:r>
      <w:r w:rsidRPr="00BD5C02">
        <w:rPr>
          <w:rFonts w:ascii="Bookman Old Style" w:hAnsi="Bookman Old Style" w:cs="Calibri,Bold"/>
          <w:bCs/>
          <w:color w:val="000000"/>
        </w:rPr>
        <w:t>udziału w postępowaniu:</w:t>
      </w:r>
    </w:p>
    <w:p w:rsidR="0095270E" w:rsidRPr="00BD5C02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  <w:r w:rsidRPr="00BD5C02">
        <w:rPr>
          <w:rFonts w:ascii="Bookman Old Style" w:hAnsi="Bookman Old Style" w:cs="Calibri,Bold"/>
          <w:bCs/>
          <w:color w:val="000000"/>
        </w:rPr>
        <w:t>1) Posiadają kompetencje lub uprawnienia do prowadzenia określonej działalności</w:t>
      </w:r>
      <w:r>
        <w:rPr>
          <w:rFonts w:ascii="Bookman Old Style" w:hAnsi="Bookman Old Style" w:cs="Calibri,Bold"/>
          <w:bCs/>
          <w:color w:val="000000"/>
        </w:rPr>
        <w:t xml:space="preserve"> </w:t>
      </w:r>
      <w:r w:rsidRPr="00BD5C02">
        <w:rPr>
          <w:rFonts w:ascii="Bookman Old Style" w:hAnsi="Bookman Old Style" w:cs="Calibri,Bold"/>
          <w:bCs/>
          <w:color w:val="000000"/>
        </w:rPr>
        <w:t>zawodowej, o ile to wynika z odrębnych przepisów.</w:t>
      </w:r>
    </w:p>
    <w:p w:rsidR="0095270E" w:rsidRPr="006017D7" w:rsidRDefault="0095270E" w:rsidP="00F651F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Italic"/>
          <w:i/>
          <w:iCs/>
          <w:color w:val="000000"/>
        </w:rPr>
      </w:pPr>
      <w:r w:rsidRPr="006017D7">
        <w:rPr>
          <w:rFonts w:ascii="Bookman Old Style" w:hAnsi="Bookman Old Style" w:cs="Calibri,Italic"/>
          <w:i/>
          <w:iCs/>
          <w:color w:val="000000"/>
        </w:rPr>
        <w:t>Opis sposobu dokonywania oceny spełnienia tego warunku:</w:t>
      </w:r>
    </w:p>
    <w:p w:rsidR="0095270E" w:rsidRDefault="0095270E" w:rsidP="00F651F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F651FA">
        <w:rPr>
          <w:rFonts w:ascii="Bookman Old Style" w:hAnsi="Bookman Old Style" w:cs="Calibri"/>
          <w:color w:val="000000"/>
        </w:rPr>
        <w:t>Zamawiający nie precyzuje w zakresie tego w</w:t>
      </w:r>
      <w:r>
        <w:rPr>
          <w:rFonts w:ascii="Bookman Old Style" w:hAnsi="Bookman Old Style" w:cs="Calibri"/>
          <w:color w:val="000000"/>
        </w:rPr>
        <w:t xml:space="preserve">arunku żadnych wymagań, których </w:t>
      </w:r>
      <w:r w:rsidRPr="00F651FA">
        <w:rPr>
          <w:rFonts w:ascii="Bookman Old Style" w:hAnsi="Bookman Old Style" w:cs="Calibri"/>
          <w:color w:val="000000"/>
        </w:rPr>
        <w:t>spełnianie Wykonawca zobowiązany jest wykazać w sposób szczególny.</w:t>
      </w:r>
    </w:p>
    <w:p w:rsidR="0095270E" w:rsidRPr="00F40861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  <w:r w:rsidRPr="00F40861">
        <w:rPr>
          <w:rFonts w:ascii="Bookman Old Style" w:hAnsi="Bookman Old Style" w:cs="Calibri,Bold"/>
          <w:bCs/>
          <w:color w:val="000000"/>
        </w:rPr>
        <w:t>2) Posiadają wiedzę i doświadczenie.</w:t>
      </w:r>
    </w:p>
    <w:p w:rsidR="0095270E" w:rsidRPr="006017D7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Italic"/>
          <w:i/>
          <w:iCs/>
          <w:color w:val="000000"/>
        </w:rPr>
      </w:pPr>
      <w:r w:rsidRPr="006017D7">
        <w:rPr>
          <w:rFonts w:ascii="Bookman Old Style" w:hAnsi="Bookman Old Style" w:cs="Calibri,Italic"/>
          <w:i/>
          <w:iCs/>
          <w:color w:val="000000"/>
        </w:rPr>
        <w:t>Opis sposobu dokonywania oceny spełnienia tego warunku:</w:t>
      </w:r>
    </w:p>
    <w:p w:rsidR="0095270E" w:rsidRDefault="0095270E" w:rsidP="00F651F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F651FA">
        <w:rPr>
          <w:rFonts w:ascii="Bookman Old Style" w:hAnsi="Bookman Old Style" w:cs="Calibri"/>
          <w:color w:val="000000"/>
        </w:rPr>
        <w:t>Zamawiający nie precyzuje w zakresie tego w</w:t>
      </w:r>
      <w:r>
        <w:rPr>
          <w:rFonts w:ascii="Bookman Old Style" w:hAnsi="Bookman Old Style" w:cs="Calibri"/>
          <w:color w:val="000000"/>
        </w:rPr>
        <w:t xml:space="preserve">arunku żadnych wymagań, których </w:t>
      </w:r>
      <w:r w:rsidRPr="00F651FA">
        <w:rPr>
          <w:rFonts w:ascii="Bookman Old Style" w:hAnsi="Bookman Old Style" w:cs="Calibri"/>
          <w:color w:val="000000"/>
        </w:rPr>
        <w:t>spełnianie Wykonawca zobowiązany jest wykazać w sposób szczególny.</w:t>
      </w:r>
    </w:p>
    <w:p w:rsidR="0095270E" w:rsidRPr="00F40861" w:rsidRDefault="0095270E" w:rsidP="00F651F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  <w:r w:rsidRPr="00F40861">
        <w:rPr>
          <w:rFonts w:ascii="Bookman Old Style" w:hAnsi="Bookman Old Style" w:cs="Calibri,Bold"/>
          <w:bCs/>
          <w:color w:val="000000"/>
        </w:rPr>
        <w:t>3) Dysponują osobami zdolnymi do wykonania zamówienia;</w:t>
      </w:r>
    </w:p>
    <w:p w:rsidR="0095270E" w:rsidRPr="006017D7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Opis sposobu dokonywania oceny spełnienia tego warunku:</w:t>
      </w:r>
    </w:p>
    <w:p w:rsidR="0095270E" w:rsidRPr="006017D7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Warunek zostanie uznany za spełniony, jeśli Wyk</w:t>
      </w:r>
      <w:r>
        <w:rPr>
          <w:rFonts w:ascii="Bookman Old Style" w:hAnsi="Bookman Old Style" w:cs="Calibri"/>
          <w:color w:val="000000"/>
        </w:rPr>
        <w:t xml:space="preserve">onawca wykaże, że dysponuje, co </w:t>
      </w:r>
      <w:r w:rsidRPr="006017D7">
        <w:rPr>
          <w:rFonts w:ascii="Bookman Old Style" w:hAnsi="Bookman Old Style" w:cs="Calibri"/>
          <w:color w:val="000000"/>
        </w:rPr>
        <w:t>najmniej:</w:t>
      </w:r>
    </w:p>
    <w:p w:rsidR="0095270E" w:rsidRDefault="0095270E" w:rsidP="00AB7EA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>
        <w:rPr>
          <w:rFonts w:ascii="Bookman Old Style" w:hAnsi="Bookman Old Style" w:cs="Calibri"/>
          <w:color w:val="000000"/>
        </w:rPr>
        <w:t xml:space="preserve">- inspektorem nadzoru </w:t>
      </w:r>
      <w:r w:rsidRPr="00AB7EA8">
        <w:rPr>
          <w:rFonts w:ascii="Bookman Old Style" w:hAnsi="Bookman Old Style" w:cs="Calibri"/>
          <w:color w:val="000000"/>
        </w:rPr>
        <w:t>posiadając</w:t>
      </w:r>
      <w:r>
        <w:rPr>
          <w:rFonts w:ascii="Bookman Old Style" w:hAnsi="Bookman Old Style" w:cs="Calibri"/>
          <w:color w:val="000000"/>
        </w:rPr>
        <w:t>ym</w:t>
      </w:r>
      <w:r w:rsidRPr="00AB7EA8">
        <w:rPr>
          <w:rFonts w:ascii="Bookman Old Style" w:hAnsi="Bookman Old Style" w:cs="Calibri"/>
          <w:color w:val="000000"/>
        </w:rPr>
        <w:t xml:space="preserve"> uprawnienia do pełnienia samodzielnych funkcji technicznych w budownictwie obejmujące wykonywanie nadzoru inwestorskiego </w:t>
      </w:r>
      <w:r>
        <w:rPr>
          <w:rFonts w:ascii="Bookman Old Style" w:hAnsi="Bookman Old Style" w:cs="Calibri"/>
          <w:color w:val="000000"/>
        </w:rPr>
        <w:t xml:space="preserve">                       </w:t>
      </w:r>
      <w:r w:rsidRPr="00AB7EA8">
        <w:rPr>
          <w:rFonts w:ascii="Bookman Old Style" w:hAnsi="Bookman Old Style" w:cs="Calibri"/>
          <w:color w:val="000000"/>
        </w:rPr>
        <w:t xml:space="preserve">w specjalności konstrukcyjno – budowlanej posiadającym, co najmniej 5 letnie (od uzyskania uprawnień) doświadczenie w pełnieniu funkcji </w:t>
      </w:r>
      <w:r>
        <w:rPr>
          <w:rFonts w:ascii="Bookman Old Style" w:hAnsi="Bookman Old Style" w:cs="Calibri"/>
          <w:color w:val="000000"/>
        </w:rPr>
        <w:t>inspektora nadzoru;</w:t>
      </w:r>
    </w:p>
    <w:p w:rsidR="0095270E" w:rsidRDefault="0095270E" w:rsidP="00AB7EA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F37080">
        <w:rPr>
          <w:rFonts w:ascii="Bookman Old Style" w:hAnsi="Bookman Old Style" w:cs="Calibri"/>
          <w:color w:val="000000"/>
        </w:rPr>
        <w:t xml:space="preserve">- </w:t>
      </w:r>
      <w:r>
        <w:rPr>
          <w:rFonts w:ascii="Bookman Old Style" w:hAnsi="Bookman Old Style" w:cs="Calibri"/>
          <w:color w:val="000000"/>
        </w:rPr>
        <w:t xml:space="preserve">inspektorem nadzoru </w:t>
      </w:r>
      <w:r w:rsidRPr="00F37080">
        <w:rPr>
          <w:rFonts w:ascii="Bookman Old Style" w:hAnsi="Bookman Old Style" w:cs="Calibri"/>
          <w:color w:val="000000"/>
        </w:rPr>
        <w:t>posiadając</w:t>
      </w:r>
      <w:r>
        <w:rPr>
          <w:rFonts w:ascii="Bookman Old Style" w:hAnsi="Bookman Old Style" w:cs="Calibri"/>
          <w:color w:val="000000"/>
        </w:rPr>
        <w:t>ym</w:t>
      </w:r>
      <w:r w:rsidRPr="00F37080">
        <w:rPr>
          <w:rFonts w:ascii="Bookman Old Style" w:hAnsi="Bookman Old Style" w:cs="Calibri"/>
          <w:color w:val="000000"/>
        </w:rPr>
        <w:t xml:space="preserve"> uprawnienia do pełnienia samodzielnych funkcji technicznych w budownictwie obejmujące wykonywanie nadzoru inwestorskiego                        w specjalności instalacyjnej w zakresie sieci, instalacji i urządzeń cieplnych, wentylacyjnych, gazowych, wodociągowych i kanalizacyjnych w zakresie niezbędnym do wykonania przedmiotu zamówienia posiadającym, co najmniej 5 letnie (od uzyskania uprawnień) doświadczenie w pełnieniu funkcji inspektora nadzoru;</w:t>
      </w:r>
    </w:p>
    <w:p w:rsidR="0095270E" w:rsidRPr="00AB7EA8" w:rsidRDefault="0095270E" w:rsidP="00AB7EA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AB7EA8">
        <w:rPr>
          <w:rFonts w:ascii="Bookman Old Style" w:hAnsi="Bookman Old Style" w:cs="Calibri"/>
          <w:color w:val="000000"/>
        </w:rPr>
        <w:t xml:space="preserve">- </w:t>
      </w:r>
      <w:r w:rsidRPr="00F37080">
        <w:rPr>
          <w:rFonts w:ascii="Bookman Old Style" w:hAnsi="Bookman Old Style" w:cs="Calibri"/>
          <w:color w:val="000000"/>
        </w:rPr>
        <w:t xml:space="preserve">inspektorem nadzoru posiadającym uprawnienia do pełnienia samodzielnych funkcji technicznych w budownictwie obejmujące wykonywanie nadzoru inwestorskiego                        w specjalności </w:t>
      </w:r>
      <w:r w:rsidRPr="00AB7EA8">
        <w:rPr>
          <w:rFonts w:ascii="Bookman Old Style" w:hAnsi="Bookman Old Style" w:cs="Calibri"/>
          <w:color w:val="000000"/>
        </w:rPr>
        <w:t>instalacyjnej w zakresie sieci, instalacji  i urządzeń elektrycznych</w:t>
      </w:r>
      <w:r>
        <w:rPr>
          <w:rFonts w:ascii="Bookman Old Style" w:hAnsi="Bookman Old Style" w:cs="Calibri"/>
          <w:color w:val="000000"/>
        </w:rPr>
        <w:t xml:space="preserve">                          </w:t>
      </w:r>
      <w:r w:rsidRPr="00AB7EA8">
        <w:rPr>
          <w:rFonts w:ascii="Bookman Old Style" w:hAnsi="Bookman Old Style" w:cs="Calibri"/>
          <w:color w:val="000000"/>
        </w:rPr>
        <w:t xml:space="preserve"> i elektroenergetycznych w zakresie niezbędnym do wykonania przedmiotu zamówienia, posiadającym, co najmniej 5 letnie (od uzyskania uprawnień) doświadczenie                       w pełnieniu funkcji </w:t>
      </w:r>
      <w:r>
        <w:rPr>
          <w:rFonts w:ascii="Bookman Old Style" w:hAnsi="Bookman Old Style" w:cs="Calibri"/>
          <w:color w:val="000000"/>
        </w:rPr>
        <w:t>inspektora nadzoru</w:t>
      </w:r>
      <w:r w:rsidRPr="00AB7EA8">
        <w:rPr>
          <w:rFonts w:ascii="Bookman Old Style" w:hAnsi="Bookman Old Style" w:cs="Calibri"/>
          <w:color w:val="000000"/>
        </w:rPr>
        <w:t>.</w:t>
      </w:r>
    </w:p>
    <w:p w:rsidR="0095270E" w:rsidRPr="00F40861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  <w:r w:rsidRPr="00F40861">
        <w:rPr>
          <w:rFonts w:ascii="Bookman Old Style" w:hAnsi="Bookman Old Style" w:cs="Calibri,Bold"/>
          <w:bCs/>
          <w:color w:val="000000"/>
        </w:rPr>
        <w:t>Uwaga:</w:t>
      </w:r>
    </w:p>
    <w:p w:rsidR="0095270E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F37080">
        <w:rPr>
          <w:rFonts w:ascii="Bookman Old Style" w:hAnsi="Bookman Old Style" w:cs="Calibri"/>
          <w:color w:val="000000"/>
        </w:rPr>
        <w:t>Dopuszcza się również kwalifikacje, zdobyte w innych państwach, na zasadach o</w:t>
      </w:r>
      <w:r>
        <w:rPr>
          <w:rFonts w:ascii="Bookman Old Style" w:hAnsi="Bookman Old Style" w:cs="Calibri"/>
          <w:color w:val="000000"/>
        </w:rPr>
        <w:t xml:space="preserve">kreślonych </w:t>
      </w:r>
      <w:r w:rsidRPr="00F37080">
        <w:rPr>
          <w:rFonts w:ascii="Bookman Old Style" w:hAnsi="Bookman Old Style" w:cs="Calibri"/>
          <w:color w:val="000000"/>
        </w:rPr>
        <w:t>w art. 12a ustawy Prawo budowlane, z uwzględnieniem postanowień ustawy z dnia 22 grudnia 2015 r. o zasadach uznawania kwalifikacji zawodowych nabytych w państwach członkowskich Unii Europejskiej (Dz. U. z 2016 r., poz. 65 z późn. zm.).</w:t>
      </w:r>
    </w:p>
    <w:p w:rsidR="0095270E" w:rsidRPr="00F40861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  <w:r w:rsidRPr="00F40861">
        <w:rPr>
          <w:rFonts w:ascii="Bookman Old Style" w:hAnsi="Bookman Old Style" w:cs="Calibri,Bold"/>
          <w:bCs/>
          <w:color w:val="000000"/>
        </w:rPr>
        <w:t>4) Znajdują się w sytuacji ekonomicznej i fin</w:t>
      </w:r>
      <w:r>
        <w:rPr>
          <w:rFonts w:ascii="Bookman Old Style" w:hAnsi="Bookman Old Style" w:cs="Calibri,Bold"/>
          <w:bCs/>
          <w:color w:val="000000"/>
        </w:rPr>
        <w:t xml:space="preserve">ansowej zapewniającej wykonanie </w:t>
      </w:r>
      <w:r w:rsidRPr="00F40861">
        <w:rPr>
          <w:rFonts w:ascii="Bookman Old Style" w:hAnsi="Bookman Old Style" w:cs="Calibri,Bold"/>
          <w:bCs/>
          <w:color w:val="000000"/>
        </w:rPr>
        <w:t>zamówienia;</w:t>
      </w:r>
    </w:p>
    <w:p w:rsidR="0095270E" w:rsidRPr="006017D7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Italic"/>
          <w:i/>
          <w:iCs/>
          <w:color w:val="000000"/>
        </w:rPr>
      </w:pPr>
      <w:r w:rsidRPr="006017D7">
        <w:rPr>
          <w:rFonts w:ascii="Bookman Old Style" w:hAnsi="Bookman Old Style" w:cs="Calibri,Italic"/>
          <w:i/>
          <w:iCs/>
          <w:color w:val="000000"/>
        </w:rPr>
        <w:t>Opis sposobu dokonywania oceny spełnienia tego warunku:</w:t>
      </w:r>
    </w:p>
    <w:p w:rsidR="0095270E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Zamawiający nie precyzuje w zakresie tego w</w:t>
      </w:r>
      <w:r>
        <w:rPr>
          <w:rFonts w:ascii="Bookman Old Style" w:hAnsi="Bookman Old Style" w:cs="Calibri"/>
          <w:color w:val="000000"/>
        </w:rPr>
        <w:t xml:space="preserve">arunku żadnych wymagań, których </w:t>
      </w:r>
      <w:r w:rsidRPr="006017D7">
        <w:rPr>
          <w:rFonts w:ascii="Bookman Old Style" w:hAnsi="Bookman Old Style" w:cs="Calibri"/>
          <w:color w:val="000000"/>
        </w:rPr>
        <w:t>spełnianie Wykonawca zobowiązany jest wykazać w sposób szczególny.</w:t>
      </w:r>
    </w:p>
    <w:p w:rsidR="0095270E" w:rsidRPr="006017D7" w:rsidRDefault="0095270E" w:rsidP="000174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Calibri"/>
          <w:color w:val="000000"/>
        </w:rPr>
      </w:pPr>
      <w:r w:rsidRPr="00F40861">
        <w:rPr>
          <w:rFonts w:ascii="Bookman Old Style" w:hAnsi="Bookman Old Style" w:cs="Calibri"/>
          <w:color w:val="000000"/>
        </w:rPr>
        <w:t>Dokumentem potwierdzającym spełnianie warunków udz</w:t>
      </w:r>
      <w:r>
        <w:rPr>
          <w:rFonts w:ascii="Bookman Old Style" w:hAnsi="Bookman Old Style" w:cs="Calibri"/>
          <w:color w:val="000000"/>
        </w:rPr>
        <w:t xml:space="preserve">iału w niniejszym </w:t>
      </w:r>
      <w:r w:rsidRPr="00F40861">
        <w:rPr>
          <w:rFonts w:ascii="Bookman Old Style" w:hAnsi="Bookman Old Style" w:cs="Calibri"/>
          <w:color w:val="000000"/>
        </w:rPr>
        <w:t>postępowaniu, wymaganym przez Zamawiającego jest, złożenie przez Wykonawcę oświadczenia o spełnianiu warunków udziału w postępowaniu (oświadczenie                       w treści formularza ofertowego stanowiącego załącznik do zapytania).</w:t>
      </w:r>
    </w:p>
    <w:p w:rsidR="0095270E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  <w:r w:rsidRPr="00F40861">
        <w:rPr>
          <w:rFonts w:ascii="Bookman Old Style" w:hAnsi="Bookman Old Style" w:cs="Calibri,Bold"/>
          <w:bCs/>
          <w:color w:val="000000"/>
        </w:rPr>
        <w:t xml:space="preserve">2. O udzielenie zamówienia mogą ubiegać się </w:t>
      </w:r>
      <w:r>
        <w:rPr>
          <w:rFonts w:ascii="Bookman Old Style" w:hAnsi="Bookman Old Style" w:cs="Calibri,Bold"/>
          <w:bCs/>
          <w:color w:val="000000"/>
        </w:rPr>
        <w:t xml:space="preserve">wykonawcy, którzy nie podlegają </w:t>
      </w:r>
      <w:r w:rsidRPr="00F40861">
        <w:rPr>
          <w:rFonts w:ascii="Bookman Old Style" w:hAnsi="Bookman Old Style" w:cs="Calibri,Bold"/>
          <w:bCs/>
          <w:color w:val="000000"/>
        </w:rPr>
        <w:t>wykluczeniu z postępowania na podstawie powi</w:t>
      </w:r>
      <w:r>
        <w:rPr>
          <w:rFonts w:ascii="Bookman Old Style" w:hAnsi="Bookman Old Style" w:cs="Calibri,Bold"/>
          <w:bCs/>
          <w:color w:val="000000"/>
        </w:rPr>
        <w:t xml:space="preserve">ązań osobowych i kapitałowych                                       z </w:t>
      </w:r>
      <w:r w:rsidRPr="00F40861">
        <w:rPr>
          <w:rFonts w:ascii="Bookman Old Style" w:hAnsi="Bookman Old Style" w:cs="Calibri,Bold"/>
          <w:bCs/>
          <w:color w:val="000000"/>
        </w:rPr>
        <w:t>Zamawiającym.</w:t>
      </w:r>
      <w:r w:rsidRPr="00A123CD">
        <w:t xml:space="preserve"> </w:t>
      </w:r>
      <w:r w:rsidRPr="00A123CD">
        <w:rPr>
          <w:rFonts w:ascii="Bookman Old Style" w:hAnsi="Bookman Old Style" w:cs="Calibri,Bold"/>
          <w:bCs/>
          <w:color w:val="000000"/>
        </w:rPr>
        <w:t xml:space="preserve">W celu uniknięcia konfliktu interesów Zamawiający żąda od Wykonawcy oświadczenia o braku powiązań kapitałowych lub osobowych - </w:t>
      </w:r>
      <w:r w:rsidRPr="006249BE">
        <w:rPr>
          <w:rFonts w:ascii="Bookman Old Style" w:hAnsi="Bookman Old Style" w:cs="Calibri,Bold"/>
          <w:bCs/>
        </w:rPr>
        <w:t xml:space="preserve">załącznik nr 3 </w:t>
      </w:r>
      <w:r w:rsidRPr="00A123CD">
        <w:rPr>
          <w:rFonts w:ascii="Bookman Old Style" w:hAnsi="Bookman Old Style" w:cs="Calibri,Bold"/>
          <w:bCs/>
          <w:color w:val="000000"/>
        </w:rPr>
        <w:t>do niniejszego zapytania ofertowego.</w:t>
      </w:r>
    </w:p>
    <w:p w:rsidR="0095270E" w:rsidRPr="00F40861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</w:p>
    <w:p w:rsidR="0095270E" w:rsidRPr="006017D7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/>
          <w:bCs/>
          <w:color w:val="000000"/>
        </w:rPr>
      </w:pPr>
      <w:r w:rsidRPr="006017D7">
        <w:rPr>
          <w:rFonts w:ascii="Bookman Old Style" w:hAnsi="Bookman Old Style" w:cs="Calibri,Bold"/>
          <w:b/>
          <w:bCs/>
          <w:color w:val="000000"/>
        </w:rPr>
        <w:t>IV. Wykaz dokumentów, jakie mają dostarczyć Wykonawcy</w:t>
      </w:r>
    </w:p>
    <w:p w:rsidR="0095270E" w:rsidRPr="006017D7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1. Formularz ofertowy – wg. wzoru stanowiącego załącznik nr 1.</w:t>
      </w:r>
    </w:p>
    <w:p w:rsidR="0095270E" w:rsidRPr="0025224A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</w:rPr>
      </w:pPr>
      <w:r w:rsidRPr="0025224A">
        <w:rPr>
          <w:rFonts w:ascii="Bookman Old Style" w:hAnsi="Bookman Old Style" w:cs="Calibri"/>
        </w:rPr>
        <w:t>2. Aktualny odpis z właściwego rejestru lub z centralnej ewidencji i informacji                               o działalności gospodarczej, jeżeli odrębne przepisy wymagają wpisu do rejestru lub ewidencji, w celu wykazania braku podstaw do wykluczenia, wystawiony nie wcześniej niż 6 miesięcy przed upływem terminu składania wniosków o dopuszczenie do udziału w postępowaniu o udzielenie zamówienia albo składania ofert;</w:t>
      </w:r>
    </w:p>
    <w:p w:rsidR="0095270E" w:rsidRPr="006017D7" w:rsidRDefault="0095270E" w:rsidP="00BD5C0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3. Wykaz osób, które będą uczestniczyć w wykonywa</w:t>
      </w:r>
      <w:r>
        <w:rPr>
          <w:rFonts w:ascii="Bookman Old Style" w:hAnsi="Bookman Old Style" w:cs="Calibri"/>
          <w:color w:val="000000"/>
        </w:rPr>
        <w:t xml:space="preserve">niu zamówienia, w szczególności </w:t>
      </w:r>
      <w:r w:rsidRPr="006017D7">
        <w:rPr>
          <w:rFonts w:ascii="Bookman Old Style" w:hAnsi="Bookman Old Style" w:cs="Calibri"/>
          <w:color w:val="000000"/>
        </w:rPr>
        <w:t>odpowiedzialnych za kierowanie robotami budowlanym</w:t>
      </w:r>
      <w:r>
        <w:rPr>
          <w:rFonts w:ascii="Bookman Old Style" w:hAnsi="Bookman Old Style" w:cs="Calibri"/>
          <w:color w:val="000000"/>
        </w:rPr>
        <w:t xml:space="preserve">i, wraz z informacjami na temat </w:t>
      </w:r>
      <w:r w:rsidRPr="006017D7">
        <w:rPr>
          <w:rFonts w:ascii="Bookman Old Style" w:hAnsi="Bookman Old Style" w:cs="Calibri"/>
          <w:color w:val="000000"/>
        </w:rPr>
        <w:t>ich kwalifikacji zawodowych, doświadczenia i wykształcenia niezbędnych dla wykonania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zamówienia, a także zakresu wykonywanych przez nie</w:t>
      </w:r>
      <w:r>
        <w:rPr>
          <w:rFonts w:ascii="Bookman Old Style" w:hAnsi="Bookman Old Style" w:cs="Calibri"/>
          <w:color w:val="000000"/>
        </w:rPr>
        <w:t xml:space="preserve"> czynności, oraz informacją o </w:t>
      </w:r>
      <w:r w:rsidRPr="006017D7">
        <w:rPr>
          <w:rFonts w:ascii="Bookman Old Style" w:hAnsi="Bookman Old Style" w:cs="Calibri"/>
          <w:color w:val="000000"/>
        </w:rPr>
        <w:t>podstawie do dysponowania tymi osobami - wg wzoru określonego w załączniku nr 2.</w:t>
      </w:r>
    </w:p>
    <w:p w:rsidR="0095270E" w:rsidRPr="00BB198D" w:rsidRDefault="0095270E" w:rsidP="00BB198D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Bookman Old Style" w:hAnsi="Bookman Old Style" w:cs="Calibri"/>
          <w:color w:val="000000"/>
        </w:rPr>
      </w:pPr>
      <w:r w:rsidRPr="0082001A">
        <w:rPr>
          <w:rFonts w:ascii="Bookman Old Style" w:hAnsi="Bookman Old Style" w:cs="Calibri"/>
          <w:color w:val="000000"/>
        </w:rPr>
        <w:t>Oświadczenie - wg wzoru stanowiącego załącznik nr 3.</w:t>
      </w:r>
    </w:p>
    <w:p w:rsidR="0095270E" w:rsidRDefault="0095270E" w:rsidP="006017D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,Bold"/>
          <w:b/>
          <w:bCs/>
          <w:color w:val="000000"/>
        </w:rPr>
      </w:pPr>
      <w:r w:rsidRPr="006017D7">
        <w:rPr>
          <w:rFonts w:ascii="Bookman Old Style" w:hAnsi="Bookman Old Style" w:cs="Calibri,Bold"/>
          <w:b/>
          <w:bCs/>
          <w:color w:val="000000"/>
        </w:rPr>
        <w:t>V. Opis sposobu przygotowania ofert</w:t>
      </w:r>
    </w:p>
    <w:p w:rsidR="0095270E" w:rsidRPr="006017D7" w:rsidRDefault="0095270E" w:rsidP="006017D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,Bold"/>
          <w:b/>
          <w:bCs/>
          <w:color w:val="000000"/>
        </w:rPr>
      </w:pPr>
    </w:p>
    <w:p w:rsidR="0095270E" w:rsidRPr="0025224A" w:rsidRDefault="0095270E" w:rsidP="00520DC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alibri,Bold"/>
          <w:bCs/>
          <w:color w:val="000000"/>
        </w:rPr>
      </w:pPr>
      <w:r w:rsidRPr="0025224A">
        <w:rPr>
          <w:rFonts w:ascii="Bookman Old Style" w:hAnsi="Bookman Old Style" w:cs="Calibri,Bold"/>
          <w:bCs/>
          <w:color w:val="000000"/>
        </w:rPr>
        <w:t>Wymagania podstawowe.</w:t>
      </w:r>
    </w:p>
    <w:p w:rsidR="0095270E" w:rsidRPr="006017D7" w:rsidRDefault="0095270E" w:rsidP="00520DC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 xml:space="preserve">1. </w:t>
      </w:r>
      <w:r>
        <w:rPr>
          <w:rFonts w:ascii="Bookman Old Style" w:hAnsi="Bookman Old Style" w:cs="Calibri"/>
          <w:color w:val="000000"/>
        </w:rPr>
        <w:t>Zamawiający nie dopuszcza składania</w:t>
      </w:r>
      <w:r w:rsidRPr="00BB198D">
        <w:rPr>
          <w:rFonts w:ascii="Bookman Old Style" w:hAnsi="Bookman Old Style" w:cs="Calibri"/>
          <w:color w:val="000000"/>
        </w:rPr>
        <w:t xml:space="preserve"> ofert częściowych. </w:t>
      </w:r>
    </w:p>
    <w:p w:rsidR="0095270E" w:rsidRPr="006017D7" w:rsidRDefault="0095270E" w:rsidP="002522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2. Oferta i oświadczenia muszą być podpi</w:t>
      </w:r>
      <w:r>
        <w:rPr>
          <w:rFonts w:ascii="Bookman Old Style" w:hAnsi="Bookman Old Style" w:cs="Calibri"/>
          <w:color w:val="000000"/>
        </w:rPr>
        <w:t xml:space="preserve">sane przez osoby upoważnione do reprezentowania </w:t>
      </w:r>
      <w:r w:rsidRPr="006017D7">
        <w:rPr>
          <w:rFonts w:ascii="Bookman Old Style" w:hAnsi="Bookman Old Style" w:cs="Calibri"/>
          <w:color w:val="000000"/>
        </w:rPr>
        <w:t xml:space="preserve">Wykonawcy </w:t>
      </w:r>
      <w:r>
        <w:rPr>
          <w:rFonts w:ascii="Bookman Old Style" w:hAnsi="Bookman Old Style" w:cs="Calibri"/>
          <w:color w:val="000000"/>
        </w:rPr>
        <w:t>w obrocie prawnym zgodnie z danymi ujawnionymi w KRS – rejestrze przedsiębiorców albo w ewidencji działalności gospodarczej lub Pełnomocnika</w:t>
      </w:r>
      <w:r w:rsidRPr="006017D7">
        <w:rPr>
          <w:rFonts w:ascii="Bookman Old Style" w:hAnsi="Bookman Old Style" w:cs="Calibri"/>
          <w:color w:val="000000"/>
        </w:rPr>
        <w:t>.</w:t>
      </w:r>
    </w:p>
    <w:p w:rsidR="0095270E" w:rsidRPr="006017D7" w:rsidRDefault="0095270E" w:rsidP="002522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3. Oświadczenia składa się w formie oryginałów, inne dokum</w:t>
      </w:r>
      <w:r>
        <w:rPr>
          <w:rFonts w:ascii="Bookman Old Style" w:hAnsi="Bookman Old Style" w:cs="Calibri"/>
          <w:color w:val="000000"/>
        </w:rPr>
        <w:t xml:space="preserve">enty dołączone do oferty składa </w:t>
      </w:r>
      <w:r w:rsidRPr="006017D7">
        <w:rPr>
          <w:rFonts w:ascii="Bookman Old Style" w:hAnsi="Bookman Old Style" w:cs="Calibri"/>
          <w:color w:val="000000"/>
        </w:rPr>
        <w:t>się w formie oryginałów lub kserokopii poświadczonej</w:t>
      </w:r>
      <w:r>
        <w:rPr>
          <w:rFonts w:ascii="Bookman Old Style" w:hAnsi="Bookman Old Style" w:cs="Calibri"/>
          <w:color w:val="000000"/>
        </w:rPr>
        <w:t xml:space="preserve"> za zgodność z oryginałem przez </w:t>
      </w:r>
      <w:r w:rsidRPr="006017D7">
        <w:rPr>
          <w:rFonts w:ascii="Bookman Old Style" w:hAnsi="Bookman Old Style" w:cs="Calibri"/>
          <w:color w:val="000000"/>
        </w:rPr>
        <w:t>Wykonawcę lub Pełnomocnika.</w:t>
      </w:r>
    </w:p>
    <w:p w:rsidR="0095270E" w:rsidRPr="006017D7" w:rsidRDefault="0095270E" w:rsidP="002522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4. Oferta musi być sporządzona w języku polskim, w jednym egzemplarzu i mieć formę</w:t>
      </w:r>
    </w:p>
    <w:p w:rsidR="0095270E" w:rsidRPr="006017D7" w:rsidRDefault="0095270E" w:rsidP="002522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pisemną.</w:t>
      </w:r>
    </w:p>
    <w:p w:rsidR="0095270E" w:rsidRPr="006017D7" w:rsidRDefault="0095270E" w:rsidP="002522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5. Wykonawca ponosi wszelkie koszty związane z przygotowaniem i złożeniem oferty.</w:t>
      </w:r>
    </w:p>
    <w:p w:rsidR="0095270E" w:rsidRPr="006017D7" w:rsidRDefault="0095270E" w:rsidP="002522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6. Całość oferty powinna być złożona w formie un</w:t>
      </w:r>
      <w:r>
        <w:rPr>
          <w:rFonts w:ascii="Bookman Old Style" w:hAnsi="Bookman Old Style" w:cs="Calibri"/>
          <w:color w:val="000000"/>
        </w:rPr>
        <w:t xml:space="preserve">iemożliwiającej jej przypadkowe </w:t>
      </w:r>
      <w:r w:rsidRPr="006017D7">
        <w:rPr>
          <w:rFonts w:ascii="Bookman Old Style" w:hAnsi="Bookman Old Style" w:cs="Calibri"/>
          <w:color w:val="000000"/>
        </w:rPr>
        <w:t>zdekompletowanie, arkusze (kartki) oferty powinny by</w:t>
      </w:r>
      <w:r>
        <w:rPr>
          <w:rFonts w:ascii="Bookman Old Style" w:hAnsi="Bookman Old Style" w:cs="Calibri"/>
          <w:color w:val="000000"/>
        </w:rPr>
        <w:t xml:space="preserve">ć zszyte, zbindowane lub w inny </w:t>
      </w:r>
      <w:r w:rsidRPr="006017D7">
        <w:rPr>
          <w:rFonts w:ascii="Bookman Old Style" w:hAnsi="Bookman Old Style" w:cs="Calibri"/>
          <w:color w:val="000000"/>
        </w:rPr>
        <w:t>sposób trwale połączone w jedną całość.</w:t>
      </w:r>
    </w:p>
    <w:p w:rsidR="0095270E" w:rsidRPr="006017D7" w:rsidRDefault="0095270E" w:rsidP="002522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 xml:space="preserve">7. Zaleca się, aby wszystkie zapisane strony oferty były </w:t>
      </w:r>
      <w:r>
        <w:rPr>
          <w:rFonts w:ascii="Bookman Old Style" w:hAnsi="Bookman Old Style" w:cs="Calibri"/>
          <w:color w:val="000000"/>
        </w:rPr>
        <w:t xml:space="preserve">ponumerowane. Strony te powinny </w:t>
      </w:r>
      <w:r w:rsidRPr="006017D7">
        <w:rPr>
          <w:rFonts w:ascii="Bookman Old Style" w:hAnsi="Bookman Old Style" w:cs="Calibri"/>
          <w:color w:val="000000"/>
        </w:rPr>
        <w:t>być parafowane przez osobę (lub osoby, jeże</w:t>
      </w:r>
      <w:r>
        <w:rPr>
          <w:rFonts w:ascii="Bookman Old Style" w:hAnsi="Bookman Old Style" w:cs="Calibri"/>
          <w:color w:val="000000"/>
        </w:rPr>
        <w:t xml:space="preserve">li do reprezentowania Wykonawcy </w:t>
      </w:r>
      <w:r w:rsidRPr="006017D7">
        <w:rPr>
          <w:rFonts w:ascii="Bookman Old Style" w:hAnsi="Bookman Old Style" w:cs="Calibri"/>
          <w:color w:val="000000"/>
        </w:rPr>
        <w:t>upoważnione są dwie lub więcej osób) podpisującą (podpis</w:t>
      </w:r>
      <w:r>
        <w:rPr>
          <w:rFonts w:ascii="Bookman Old Style" w:hAnsi="Bookman Old Style" w:cs="Calibri"/>
          <w:color w:val="000000"/>
        </w:rPr>
        <w:t xml:space="preserve">ujące) ofertę zgodnie z treścią </w:t>
      </w:r>
      <w:r w:rsidRPr="006017D7">
        <w:rPr>
          <w:rFonts w:ascii="Bookman Old Style" w:hAnsi="Bookman Old Style" w:cs="Calibri"/>
          <w:color w:val="000000"/>
        </w:rPr>
        <w:t>dokumentu określającego status prawny Wykonawcy lu</w:t>
      </w:r>
      <w:r>
        <w:rPr>
          <w:rFonts w:ascii="Bookman Old Style" w:hAnsi="Bookman Old Style" w:cs="Calibri"/>
          <w:color w:val="000000"/>
        </w:rPr>
        <w:t xml:space="preserve">b treścią załączonego do oferty </w:t>
      </w:r>
      <w:r w:rsidRPr="006017D7">
        <w:rPr>
          <w:rFonts w:ascii="Bookman Old Style" w:hAnsi="Bookman Old Style" w:cs="Calibri"/>
          <w:color w:val="000000"/>
        </w:rPr>
        <w:t>pełnomocnictwa.</w:t>
      </w:r>
    </w:p>
    <w:p w:rsidR="0095270E" w:rsidRDefault="0095270E" w:rsidP="002522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8. Wszelkie poprawki, zmiany lub wykreślenia w tekści</w:t>
      </w:r>
      <w:r>
        <w:rPr>
          <w:rFonts w:ascii="Bookman Old Style" w:hAnsi="Bookman Old Style" w:cs="Calibri"/>
          <w:color w:val="000000"/>
        </w:rPr>
        <w:t xml:space="preserve">e oferty muszą być naniesione               w </w:t>
      </w:r>
      <w:r w:rsidRPr="006017D7">
        <w:rPr>
          <w:rFonts w:ascii="Bookman Old Style" w:hAnsi="Bookman Old Style" w:cs="Calibri"/>
          <w:color w:val="000000"/>
        </w:rPr>
        <w:t>czytelny sposób, parafowane i datowane własnorę</w:t>
      </w:r>
      <w:r>
        <w:rPr>
          <w:rFonts w:ascii="Bookman Old Style" w:hAnsi="Bookman Old Style" w:cs="Calibri"/>
          <w:color w:val="000000"/>
        </w:rPr>
        <w:t xml:space="preserve">cznie przez osobę uprawnioną do </w:t>
      </w:r>
      <w:r w:rsidRPr="006017D7">
        <w:rPr>
          <w:rFonts w:ascii="Bookman Old Style" w:hAnsi="Bookman Old Style" w:cs="Calibri"/>
          <w:color w:val="000000"/>
        </w:rPr>
        <w:t>podpisywania oferty.</w:t>
      </w:r>
    </w:p>
    <w:p w:rsidR="0095270E" w:rsidRPr="006017D7" w:rsidRDefault="0095270E" w:rsidP="002522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</w:p>
    <w:p w:rsidR="0095270E" w:rsidRPr="006017D7" w:rsidRDefault="0095270E" w:rsidP="008200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/>
          <w:bCs/>
          <w:color w:val="000000"/>
        </w:rPr>
      </w:pPr>
      <w:r w:rsidRPr="006017D7">
        <w:rPr>
          <w:rFonts w:ascii="Bookman Old Style" w:hAnsi="Bookman Old Style" w:cs="Calibri,Bold"/>
          <w:b/>
          <w:bCs/>
          <w:color w:val="000000"/>
        </w:rPr>
        <w:t>VI</w:t>
      </w:r>
      <w:r w:rsidRPr="006017D7">
        <w:rPr>
          <w:rFonts w:ascii="Bookman Old Style" w:hAnsi="Bookman Old Style" w:cs="Calibri"/>
          <w:color w:val="000000"/>
        </w:rPr>
        <w:t xml:space="preserve">. </w:t>
      </w:r>
      <w:r w:rsidRPr="006017D7">
        <w:rPr>
          <w:rFonts w:ascii="Bookman Old Style" w:hAnsi="Bookman Old Style" w:cs="Calibri,Bold"/>
          <w:b/>
          <w:bCs/>
          <w:color w:val="000000"/>
        </w:rPr>
        <w:t>Miejsce i termin składania ofert:</w:t>
      </w:r>
    </w:p>
    <w:p w:rsidR="0095270E" w:rsidRPr="0082001A" w:rsidRDefault="0095270E" w:rsidP="008200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 xml:space="preserve">Oferty należy złożyć w Urzędzie Gminy </w:t>
      </w:r>
      <w:r>
        <w:rPr>
          <w:rFonts w:ascii="Bookman Old Style" w:hAnsi="Bookman Old Style" w:cs="Calibri"/>
          <w:color w:val="000000"/>
        </w:rPr>
        <w:t>Bejsce, Bejsce 252, 28-512 Bejsce</w:t>
      </w:r>
      <w:r w:rsidRPr="006017D7">
        <w:rPr>
          <w:rFonts w:ascii="Bookman Old Style" w:hAnsi="Bookman Old Style" w:cs="Calibri"/>
          <w:color w:val="000000"/>
        </w:rPr>
        <w:t>,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Sekretariat Urzędu Gminy (I piętro) w nieprzekraczalnym terminie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,Bold"/>
          <w:b/>
          <w:bCs/>
          <w:color w:val="000000"/>
        </w:rPr>
        <w:t xml:space="preserve">do dnia </w:t>
      </w:r>
      <w:r>
        <w:rPr>
          <w:rFonts w:ascii="Bookman Old Style" w:hAnsi="Bookman Old Style" w:cs="Calibri,Bold"/>
          <w:b/>
          <w:bCs/>
          <w:color w:val="000000"/>
        </w:rPr>
        <w:t>30</w:t>
      </w:r>
      <w:r w:rsidRPr="006017D7">
        <w:rPr>
          <w:rFonts w:ascii="Bookman Old Style" w:hAnsi="Bookman Old Style" w:cs="Calibri,Bold"/>
          <w:b/>
          <w:bCs/>
          <w:color w:val="000000"/>
        </w:rPr>
        <w:t xml:space="preserve"> </w:t>
      </w:r>
      <w:r>
        <w:rPr>
          <w:rFonts w:ascii="Bookman Old Style" w:hAnsi="Bookman Old Style" w:cs="Calibri,Bold"/>
          <w:b/>
          <w:bCs/>
          <w:color w:val="000000"/>
        </w:rPr>
        <w:t>grudnia 2021</w:t>
      </w:r>
      <w:r w:rsidRPr="006017D7">
        <w:rPr>
          <w:rFonts w:ascii="Bookman Old Style" w:hAnsi="Bookman Old Style" w:cs="Calibri,Bold"/>
          <w:b/>
          <w:bCs/>
          <w:color w:val="000000"/>
        </w:rPr>
        <w:t xml:space="preserve"> r. do godz. 1</w:t>
      </w:r>
      <w:r>
        <w:rPr>
          <w:rFonts w:ascii="Bookman Old Style" w:hAnsi="Bookman Old Style" w:cs="Calibri,Bold"/>
          <w:b/>
          <w:bCs/>
          <w:color w:val="000000"/>
        </w:rPr>
        <w:t>2</w:t>
      </w:r>
      <w:r w:rsidRPr="006017D7">
        <w:rPr>
          <w:rFonts w:ascii="Bookman Old Style" w:hAnsi="Bookman Old Style" w:cs="Calibri,Bold"/>
          <w:b/>
          <w:bCs/>
          <w:color w:val="000000"/>
        </w:rPr>
        <w:t>:00</w:t>
      </w:r>
    </w:p>
    <w:p w:rsidR="0095270E" w:rsidRPr="006017D7" w:rsidRDefault="0095270E" w:rsidP="008200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Oferty należy złożyć w nieprzezroczystej kopercie, koperta winna być zaadresowana na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Zamawiającego, zabezpieczona przed otwarciem i zawierać oznaczenie:</w:t>
      </w:r>
    </w:p>
    <w:p w:rsidR="0095270E" w:rsidRPr="0082001A" w:rsidRDefault="0095270E" w:rsidP="0082001A">
      <w:pPr>
        <w:spacing w:after="0" w:line="360" w:lineRule="auto"/>
        <w:jc w:val="center"/>
        <w:rPr>
          <w:rFonts w:ascii="Bookman Old Style" w:hAnsi="Bookman Old Style" w:cs="Arial Narrow"/>
          <w:lang w:eastAsia="pl-PL"/>
        </w:rPr>
      </w:pPr>
      <w:r w:rsidRPr="0082001A">
        <w:rPr>
          <w:rFonts w:ascii="Bookman Old Style" w:hAnsi="Bookman Old Style" w:cs="Arial Narrow"/>
          <w:lang w:eastAsia="pl-PL"/>
        </w:rPr>
        <w:t>Oferta przetargowa</w:t>
      </w:r>
    </w:p>
    <w:p w:rsidR="0095270E" w:rsidRPr="0082001A" w:rsidRDefault="0095270E" w:rsidP="0082001A">
      <w:pPr>
        <w:spacing w:after="0" w:line="360" w:lineRule="auto"/>
        <w:jc w:val="center"/>
        <w:rPr>
          <w:rFonts w:ascii="Bookman Old Style" w:hAnsi="Bookman Old Style" w:cs="Times New Roman"/>
          <w:b/>
          <w:lang w:eastAsia="pl-PL"/>
        </w:rPr>
      </w:pPr>
      <w:r w:rsidRPr="0082001A">
        <w:rPr>
          <w:rFonts w:ascii="Bookman Old Style" w:hAnsi="Bookman Old Style" w:cs="Arial Narrow"/>
          <w:b/>
          <w:lang w:eastAsia="pl-PL"/>
        </w:rPr>
        <w:t>N</w:t>
      </w:r>
      <w:r w:rsidRPr="0082001A">
        <w:rPr>
          <w:rFonts w:ascii="Bookman Old Style" w:hAnsi="Bookman Old Style" w:cs="Times New Roman"/>
          <w:b/>
          <w:lang w:eastAsia="pl-PL"/>
        </w:rPr>
        <w:t xml:space="preserve">adzór inwestorski dla zadania pn.: </w:t>
      </w:r>
      <w:r w:rsidRPr="00CC2E38">
        <w:rPr>
          <w:rFonts w:ascii="Bookman Old Style" w:hAnsi="Bookman Old Style" w:cs="Times New Roman"/>
          <w:b/>
          <w:lang w:eastAsia="pl-PL"/>
        </w:rPr>
        <w:t>Modernizacja budynków UG i OSP w Bejscach</w:t>
      </w:r>
      <w:r w:rsidRPr="0082001A">
        <w:rPr>
          <w:rFonts w:ascii="Bookman Old Style" w:hAnsi="Bookman Old Style" w:cs="Times New Roman"/>
          <w:b/>
          <w:lang w:eastAsia="pl-PL"/>
        </w:rPr>
        <w:t>”.</w:t>
      </w:r>
    </w:p>
    <w:p w:rsidR="0095270E" w:rsidRPr="0082001A" w:rsidRDefault="0095270E" w:rsidP="0082001A">
      <w:pPr>
        <w:spacing w:after="0" w:line="360" w:lineRule="auto"/>
        <w:jc w:val="center"/>
        <w:rPr>
          <w:rFonts w:ascii="Bookman Old Style" w:hAnsi="Bookman Old Style" w:cs="Times New Roman"/>
          <w:lang w:eastAsia="pl-PL"/>
        </w:rPr>
      </w:pPr>
      <w:r w:rsidRPr="0082001A">
        <w:rPr>
          <w:rFonts w:ascii="Bookman Old Style" w:hAnsi="Bookman Old Style" w:cs="Times New Roman"/>
          <w:lang w:eastAsia="pl-PL"/>
        </w:rPr>
        <w:t>Numer postępowania:BIDR.271.2</w:t>
      </w:r>
      <w:r>
        <w:rPr>
          <w:rFonts w:ascii="Bookman Old Style" w:hAnsi="Bookman Old Style" w:cs="Times New Roman"/>
          <w:lang w:eastAsia="pl-PL"/>
        </w:rPr>
        <w:t>2</w:t>
      </w:r>
      <w:r w:rsidRPr="0082001A">
        <w:rPr>
          <w:rFonts w:ascii="Bookman Old Style" w:hAnsi="Bookman Old Style" w:cs="Times New Roman"/>
          <w:lang w:eastAsia="pl-PL"/>
        </w:rPr>
        <w:t>.20</w:t>
      </w:r>
      <w:r>
        <w:rPr>
          <w:rFonts w:ascii="Bookman Old Style" w:hAnsi="Bookman Old Style" w:cs="Times New Roman"/>
          <w:lang w:eastAsia="pl-PL"/>
        </w:rPr>
        <w:t>2</w:t>
      </w:r>
      <w:r w:rsidRPr="0082001A">
        <w:rPr>
          <w:rFonts w:ascii="Bookman Old Style" w:hAnsi="Bookman Old Style" w:cs="Times New Roman"/>
          <w:lang w:eastAsia="pl-PL"/>
        </w:rPr>
        <w:t>1</w:t>
      </w:r>
    </w:p>
    <w:p w:rsidR="0095270E" w:rsidRPr="0082001A" w:rsidRDefault="0095270E" w:rsidP="0082001A">
      <w:pPr>
        <w:spacing w:after="0" w:line="360" w:lineRule="auto"/>
        <w:jc w:val="center"/>
        <w:rPr>
          <w:rFonts w:ascii="Bookman Old Style" w:hAnsi="Bookman Old Style" w:cs="Times New Roman"/>
          <w:b/>
          <w:lang w:eastAsia="pl-PL"/>
        </w:rPr>
      </w:pPr>
      <w:r w:rsidRPr="0082001A">
        <w:rPr>
          <w:rFonts w:ascii="Bookman Old Style" w:hAnsi="Bookman Old Style" w:cs="Times New Roman"/>
          <w:lang w:eastAsia="pl-PL"/>
        </w:rPr>
        <w:t xml:space="preserve">Nie otwierać przed </w:t>
      </w:r>
      <w:r w:rsidRPr="00F844A6">
        <w:rPr>
          <w:rFonts w:ascii="Bookman Old Style" w:hAnsi="Bookman Old Style" w:cs="Times New Roman"/>
          <w:b/>
          <w:lang w:eastAsia="pl-PL"/>
        </w:rPr>
        <w:t xml:space="preserve">30 grudnia 2021 </w:t>
      </w:r>
      <w:r w:rsidRPr="0082001A">
        <w:rPr>
          <w:rFonts w:ascii="Bookman Old Style" w:hAnsi="Bookman Old Style" w:cs="Times New Roman"/>
          <w:b/>
          <w:lang w:eastAsia="pl-PL"/>
        </w:rPr>
        <w:t>r. godz. 12:</w:t>
      </w:r>
      <w:r>
        <w:rPr>
          <w:rFonts w:ascii="Bookman Old Style" w:hAnsi="Bookman Old Style" w:cs="Times New Roman"/>
          <w:b/>
          <w:lang w:eastAsia="pl-PL"/>
        </w:rPr>
        <w:t>1</w:t>
      </w:r>
      <w:r w:rsidRPr="0082001A">
        <w:rPr>
          <w:rFonts w:ascii="Bookman Old Style" w:hAnsi="Bookman Old Style" w:cs="Times New Roman"/>
          <w:b/>
          <w:lang w:eastAsia="pl-PL"/>
        </w:rPr>
        <w:t>0</w:t>
      </w:r>
    </w:p>
    <w:p w:rsidR="0095270E" w:rsidRDefault="0095270E" w:rsidP="008200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/>
          <w:bCs/>
          <w:color w:val="000000"/>
        </w:rPr>
      </w:pPr>
    </w:p>
    <w:p w:rsidR="0095270E" w:rsidRPr="006017D7" w:rsidRDefault="0095270E" w:rsidP="008200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/>
          <w:bCs/>
          <w:color w:val="000000"/>
        </w:rPr>
      </w:pPr>
      <w:r w:rsidRPr="006017D7">
        <w:rPr>
          <w:rFonts w:ascii="Bookman Old Style" w:hAnsi="Bookman Old Style" w:cs="Calibri,Bold"/>
          <w:b/>
          <w:bCs/>
          <w:color w:val="000000"/>
        </w:rPr>
        <w:t>VII. Miejsce i termin otwarcia ofert.</w:t>
      </w:r>
    </w:p>
    <w:p w:rsidR="0095270E" w:rsidRDefault="0095270E" w:rsidP="007D2B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/>
          <w:bCs/>
          <w:color w:val="000000"/>
        </w:rPr>
      </w:pPr>
      <w:r w:rsidRPr="006017D7">
        <w:rPr>
          <w:rFonts w:ascii="Bookman Old Style" w:hAnsi="Bookman Old Style" w:cs="Calibri"/>
          <w:color w:val="000000"/>
        </w:rPr>
        <w:t xml:space="preserve">Otwarcie ofert nastąpi w siedzibie Zamawiającego w Urzędzie Gminy </w:t>
      </w:r>
      <w:r>
        <w:rPr>
          <w:rFonts w:ascii="Bookman Old Style" w:hAnsi="Bookman Old Style" w:cs="Calibri"/>
          <w:color w:val="000000"/>
        </w:rPr>
        <w:t>Bejsce, Bejsce 252, 28-512 Bejsce</w:t>
      </w:r>
      <w:r w:rsidRPr="006017D7">
        <w:rPr>
          <w:rFonts w:ascii="Bookman Old Style" w:hAnsi="Bookman Old Style" w:cs="Calibri"/>
          <w:color w:val="000000"/>
        </w:rPr>
        <w:t xml:space="preserve">, </w:t>
      </w:r>
      <w:r w:rsidRPr="006017D7">
        <w:rPr>
          <w:rFonts w:ascii="Bookman Old Style" w:hAnsi="Bookman Old Style" w:cs="Calibri,Bold"/>
          <w:b/>
          <w:bCs/>
          <w:color w:val="000000"/>
        </w:rPr>
        <w:t xml:space="preserve">w dniu </w:t>
      </w:r>
      <w:r w:rsidRPr="00F844A6">
        <w:rPr>
          <w:rFonts w:ascii="Bookman Old Style" w:hAnsi="Bookman Old Style" w:cs="Calibri,Bold"/>
          <w:b/>
          <w:bCs/>
          <w:color w:val="000000"/>
        </w:rPr>
        <w:t>30 grudnia 2021 r. godz. 12:10</w:t>
      </w:r>
      <w:r>
        <w:rPr>
          <w:rFonts w:ascii="Bookman Old Style" w:hAnsi="Bookman Old Style" w:cs="Calibri,Bold"/>
          <w:b/>
          <w:bCs/>
          <w:color w:val="000000"/>
        </w:rPr>
        <w:t>.</w:t>
      </w:r>
    </w:p>
    <w:p w:rsidR="0095270E" w:rsidRPr="006017D7" w:rsidRDefault="0095270E" w:rsidP="008200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/>
          <w:bCs/>
          <w:color w:val="000000"/>
        </w:rPr>
      </w:pPr>
    </w:p>
    <w:p w:rsidR="0095270E" w:rsidRPr="006017D7" w:rsidRDefault="0095270E" w:rsidP="008200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/>
          <w:bCs/>
          <w:color w:val="000000"/>
        </w:rPr>
      </w:pPr>
      <w:r w:rsidRPr="006017D7">
        <w:rPr>
          <w:rFonts w:ascii="Bookman Old Style" w:hAnsi="Bookman Old Style" w:cs="Calibri,Bold"/>
          <w:b/>
          <w:bCs/>
          <w:color w:val="000000"/>
        </w:rPr>
        <w:t>VIII. Opis sposobu obliczenia ceny.</w:t>
      </w:r>
    </w:p>
    <w:p w:rsidR="0095270E" w:rsidRPr="006017D7" w:rsidRDefault="0095270E" w:rsidP="008200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1. Podana przez Wykonawcę w ofercie cena brutto musi uwzględniać wszystkie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wymagania niniejszego zaproszenia do składania ofert oraz obejmować wszelkie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koszty związane z realizacją zadania, jak również w nim nieujęte, a niezbędne do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realizacji zamówienia, jakie poniesie Wykonawca z tytułu należytej oraz zgodnej z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obowiązującymi przepisami realizacji przedmiotu zamówienia.</w:t>
      </w:r>
    </w:p>
    <w:p w:rsidR="0095270E" w:rsidRPr="006017D7" w:rsidRDefault="0095270E" w:rsidP="008200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2. Zamawiający przyjmuje, że obliczona cena ryczałtowa (w rozumieniu art. 632 kodeksu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cywilnego) obejmuje wszystkie czynności oraz zakres podany w zaproszeniu do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składania ofert, jest ceną kompletną, jednoznaczną i ostateczną. Wykonawca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zobowiązany jest skalkulować cenę w oparciu o niniejsze zaproszenie do składania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ofert.</w:t>
      </w:r>
    </w:p>
    <w:p w:rsidR="0095270E" w:rsidRPr="006017D7" w:rsidRDefault="0095270E" w:rsidP="008200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3. Cenę – należy podać w PLN z dokładnością do 2 miejsc po przecinku.</w:t>
      </w:r>
    </w:p>
    <w:p w:rsidR="0095270E" w:rsidRPr="006017D7" w:rsidRDefault="0095270E" w:rsidP="008200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4. Sposób zapłaty wynagrodzenia i rozliczania ceny za realizację niniejszego zamówienia,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 xml:space="preserve">określone zostały w niniejszym zaproszeniu do składania ofert - </w:t>
      </w:r>
      <w:r>
        <w:rPr>
          <w:rFonts w:ascii="Bookman Old Style" w:hAnsi="Bookman Old Style" w:cs="Calibri"/>
          <w:color w:val="000000"/>
        </w:rPr>
        <w:t>projekt</w:t>
      </w:r>
      <w:r w:rsidRPr="006017D7">
        <w:rPr>
          <w:rFonts w:ascii="Bookman Old Style" w:hAnsi="Bookman Old Style" w:cs="Calibri"/>
          <w:color w:val="000000"/>
        </w:rPr>
        <w:t xml:space="preserve"> umowy w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sprawie zamówienia publicznego.</w:t>
      </w:r>
    </w:p>
    <w:p w:rsidR="0095270E" w:rsidRPr="006017D7" w:rsidRDefault="0095270E" w:rsidP="008200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5. W przypadku rozbieżności w podaniu ceny Zamawiający uzna za obowiązującą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podaną słownie w ofercie cenę brutto.</w:t>
      </w:r>
    </w:p>
    <w:p w:rsidR="0095270E" w:rsidRPr="006017D7" w:rsidRDefault="0095270E" w:rsidP="008200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 xml:space="preserve">6. Wykonawca, składając ofertę, jest zobowiązany poinformować Zamawiającego, </w:t>
      </w:r>
      <w:r>
        <w:rPr>
          <w:rFonts w:ascii="Bookman Old Style" w:hAnsi="Bookman Old Style" w:cs="Calibri"/>
          <w:color w:val="000000"/>
        </w:rPr>
        <w:t xml:space="preserve">                       </w:t>
      </w:r>
      <w:r w:rsidRPr="006017D7">
        <w:rPr>
          <w:rFonts w:ascii="Bookman Old Style" w:hAnsi="Bookman Old Style" w:cs="Calibri"/>
          <w:color w:val="000000"/>
        </w:rPr>
        <w:t>(w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 xml:space="preserve">Formularzu ofertowym), czy wybór jego oferty będzie prowadzić do powstania </w:t>
      </w:r>
      <w:r>
        <w:rPr>
          <w:rFonts w:ascii="Bookman Old Style" w:hAnsi="Bookman Old Style" w:cs="Calibri"/>
          <w:color w:val="000000"/>
        </w:rPr>
        <w:t xml:space="preserve">                        </w:t>
      </w:r>
      <w:r w:rsidRPr="006017D7">
        <w:rPr>
          <w:rFonts w:ascii="Bookman Old Style" w:hAnsi="Bookman Old Style" w:cs="Calibri"/>
          <w:color w:val="000000"/>
        </w:rPr>
        <w:t>u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Zamawiającego obowiązku podatkowego zgodnie z przepisami o podatku od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towarów i usług, wskazując nazwę (rodzaj) towaru lub usługi, których dostawa lub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świadczenie będzie prowadzić do jego powstania, oraz wskazując wartość bez kwoty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podatku VAT.</w:t>
      </w:r>
    </w:p>
    <w:p w:rsidR="0095270E" w:rsidRDefault="0095270E" w:rsidP="008200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7. Jeżeli złożono ofertę, której wybór prowadziłby do powstania u Zamawiającego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obowiązku podatkowego zgodnie z przepisami o podatku od towarów i usług,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Zamawiający w celu oceny takiej oferty dolicza do przedstawionej w niej ceny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podatek od towarów i usług, który miałby obowiązek wpłacić zgodnie z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obowiązującymi przepisami.</w:t>
      </w:r>
    </w:p>
    <w:p w:rsidR="0095270E" w:rsidRPr="006017D7" w:rsidRDefault="0095270E" w:rsidP="008200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</w:p>
    <w:p w:rsidR="0095270E" w:rsidRPr="006017D7" w:rsidRDefault="0095270E" w:rsidP="008200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/>
          <w:bCs/>
          <w:color w:val="000000"/>
        </w:rPr>
      </w:pPr>
      <w:r w:rsidRPr="006017D7">
        <w:rPr>
          <w:rFonts w:ascii="Bookman Old Style" w:hAnsi="Bookman Old Style" w:cs="Calibri,Bold"/>
          <w:b/>
          <w:bCs/>
          <w:color w:val="000000"/>
        </w:rPr>
        <w:t>IX. Kryteria oceny ofert.</w:t>
      </w:r>
    </w:p>
    <w:p w:rsidR="0095270E" w:rsidRPr="004A0592" w:rsidRDefault="0095270E" w:rsidP="00CC2912">
      <w:pPr>
        <w:pStyle w:val="Akapitzlist"/>
        <w:tabs>
          <w:tab w:val="left" w:pos="709"/>
        </w:tabs>
        <w:spacing w:line="360" w:lineRule="auto"/>
        <w:ind w:left="0"/>
        <w:jc w:val="both"/>
        <w:rPr>
          <w:rFonts w:ascii="Bookman Old Style" w:hAnsi="Bookman Old Style"/>
          <w:bCs/>
        </w:rPr>
      </w:pPr>
      <w:r w:rsidRPr="00F345CE">
        <w:rPr>
          <w:rFonts w:ascii="Bookman Old Style" w:hAnsi="Bookman Old Style"/>
          <w:bCs/>
        </w:rPr>
        <w:t xml:space="preserve">W odniesieniu do Wykonawców, których oferty nie podlegają odrzuceniu Zamawiający dokona oceny ofert </w:t>
      </w:r>
      <w:r w:rsidRPr="004A0592">
        <w:rPr>
          <w:rFonts w:ascii="Bookman Old Style" w:hAnsi="Bookman Old Style"/>
          <w:bCs/>
        </w:rPr>
        <w:t>według kryteriów i ich wag (znaczenia):</w:t>
      </w:r>
    </w:p>
    <w:p w:rsidR="0095270E" w:rsidRPr="00181AA5" w:rsidRDefault="0095270E" w:rsidP="007D2B35">
      <w:pPr>
        <w:pStyle w:val="Akapitzlist"/>
        <w:numPr>
          <w:ilvl w:val="1"/>
          <w:numId w:val="1"/>
        </w:numPr>
        <w:tabs>
          <w:tab w:val="clear" w:pos="465"/>
          <w:tab w:val="left" w:pos="709"/>
        </w:tabs>
        <w:spacing w:after="0" w:line="360" w:lineRule="auto"/>
        <w:ind w:left="851"/>
        <w:jc w:val="both"/>
        <w:rPr>
          <w:rFonts w:ascii="Bookman Old Style" w:hAnsi="Bookman Old Style"/>
          <w:b/>
        </w:rPr>
      </w:pPr>
      <w:r w:rsidRPr="00181AA5">
        <w:rPr>
          <w:rFonts w:ascii="Bookman Old Style" w:hAnsi="Bookman Old Style"/>
          <w:b/>
        </w:rPr>
        <w:t>Cena oferty „C”</w:t>
      </w:r>
    </w:p>
    <w:p w:rsidR="0095270E" w:rsidRPr="004A0592" w:rsidRDefault="0095270E" w:rsidP="007D2B35">
      <w:pPr>
        <w:pStyle w:val="Akapitzlist"/>
        <w:tabs>
          <w:tab w:val="left" w:pos="709"/>
        </w:tabs>
        <w:spacing w:line="360" w:lineRule="auto"/>
        <w:ind w:left="465"/>
        <w:jc w:val="both"/>
        <w:rPr>
          <w:rFonts w:ascii="Bookman Old Style" w:hAnsi="Bookman Old Style"/>
        </w:rPr>
      </w:pPr>
      <w:r w:rsidRPr="004A0592">
        <w:rPr>
          <w:rFonts w:ascii="Bookman Old Style" w:hAnsi="Bookman Old Style"/>
        </w:rPr>
        <w:t>Przy ocenie oferty w kryterium cena („C”) najwyżej będzie punktowana oferta proponująca najniższą cenę (brutto) za wykonanie przedmiotu zamówienia, pozostałe oferty uzyskają odpowiednio mniejszą liczbę punktów (po zaokrągleniu do dwóch miejsc po przecinku</w:t>
      </w:r>
      <w:r>
        <w:rPr>
          <w:rFonts w:ascii="Bookman Old Style" w:hAnsi="Bookman Old Style"/>
        </w:rPr>
        <w:t>)</w:t>
      </w:r>
      <w:r w:rsidRPr="004A0592">
        <w:rPr>
          <w:rFonts w:ascii="Bookman Old Style" w:hAnsi="Bookman Old Style"/>
        </w:rPr>
        <w:t xml:space="preserve"> po przeliczeniu według wzoru:</w:t>
      </w:r>
    </w:p>
    <w:p w:rsidR="0095270E" w:rsidRPr="00FA63C2" w:rsidRDefault="0095270E" w:rsidP="007D2B35">
      <w:pPr>
        <w:pStyle w:val="Akapitzlist"/>
        <w:tabs>
          <w:tab w:val="left" w:pos="709"/>
        </w:tabs>
        <w:spacing w:line="360" w:lineRule="auto"/>
        <w:ind w:left="465"/>
        <w:rPr>
          <w:rFonts w:ascii="Bookman Old Style" w:hAnsi="Bookman Old Style"/>
          <w:b/>
          <w:vertAlign w:val="subscript"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</w:t>
      </w:r>
      <w:r w:rsidRPr="00FA63C2">
        <w:rPr>
          <w:rFonts w:ascii="Bookman Old Style" w:hAnsi="Bookman Old Style"/>
          <w:b/>
        </w:rPr>
        <w:t>C</w:t>
      </w:r>
      <w:r w:rsidRPr="00FA63C2">
        <w:rPr>
          <w:rFonts w:ascii="Bookman Old Style" w:hAnsi="Bookman Old Style"/>
          <w:b/>
          <w:vertAlign w:val="subscript"/>
        </w:rPr>
        <w:t>min</w:t>
      </w:r>
    </w:p>
    <w:p w:rsidR="0095270E" w:rsidRPr="00FA63C2" w:rsidRDefault="0095270E" w:rsidP="007D2B35">
      <w:pPr>
        <w:pStyle w:val="Akapitzlist"/>
        <w:tabs>
          <w:tab w:val="left" w:pos="709"/>
        </w:tabs>
        <w:spacing w:line="360" w:lineRule="auto"/>
        <w:ind w:left="465"/>
        <w:jc w:val="center"/>
        <w:rPr>
          <w:rFonts w:ascii="Bookman Old Style" w:hAnsi="Bookman Old Style"/>
          <w:b/>
          <w:vertAlign w:val="subscript"/>
        </w:rPr>
      </w:pPr>
      <w:r w:rsidRPr="00FA63C2">
        <w:rPr>
          <w:rFonts w:ascii="Bookman Old Style" w:hAnsi="Bookman Old Style"/>
          <w:b/>
        </w:rPr>
        <w:t>C</w:t>
      </w:r>
      <w:r w:rsidRPr="00FA63C2">
        <w:rPr>
          <w:rFonts w:ascii="Bookman Old Style" w:hAnsi="Bookman Old Style"/>
          <w:b/>
          <w:vertAlign w:val="subscript"/>
        </w:rPr>
        <w:t xml:space="preserve"> = ---------------------- </w:t>
      </w:r>
      <w:r w:rsidRPr="00FA63C2">
        <w:rPr>
          <w:rFonts w:ascii="Bookman Old Style" w:hAnsi="Bookman Old Style"/>
          <w:b/>
        </w:rPr>
        <w:t>x 100 pkt x 60%</w:t>
      </w:r>
    </w:p>
    <w:p w:rsidR="0095270E" w:rsidRPr="004A0592" w:rsidRDefault="0095270E" w:rsidP="007D2B35">
      <w:pPr>
        <w:pStyle w:val="Akapitzlist"/>
        <w:tabs>
          <w:tab w:val="left" w:pos="709"/>
        </w:tabs>
        <w:spacing w:line="360" w:lineRule="auto"/>
        <w:ind w:left="465"/>
        <w:rPr>
          <w:rFonts w:ascii="Bookman Old Style" w:hAnsi="Bookman Old Style"/>
          <w:b/>
          <w:vertAlign w:val="subscript"/>
        </w:rPr>
      </w:pPr>
      <w:r w:rsidRPr="00FA63C2">
        <w:rPr>
          <w:rFonts w:ascii="Bookman Old Style" w:hAnsi="Bookman Old Style"/>
          <w:b/>
        </w:rPr>
        <w:tab/>
      </w:r>
      <w:r w:rsidRPr="00FA63C2">
        <w:rPr>
          <w:rFonts w:ascii="Bookman Old Style" w:hAnsi="Bookman Old Style"/>
          <w:b/>
        </w:rPr>
        <w:tab/>
      </w:r>
      <w:r w:rsidRPr="00FA63C2">
        <w:rPr>
          <w:rFonts w:ascii="Bookman Old Style" w:hAnsi="Bookman Old Style"/>
          <w:b/>
        </w:rPr>
        <w:tab/>
      </w:r>
      <w:r w:rsidRPr="00FA63C2">
        <w:rPr>
          <w:rFonts w:ascii="Bookman Old Style" w:hAnsi="Bookman Old Style"/>
          <w:b/>
        </w:rPr>
        <w:tab/>
      </w:r>
      <w:r w:rsidRPr="00FA63C2">
        <w:rPr>
          <w:rFonts w:ascii="Bookman Old Style" w:hAnsi="Bookman Old Style"/>
          <w:b/>
        </w:rPr>
        <w:tab/>
        <w:t xml:space="preserve">   C</w:t>
      </w:r>
      <w:r w:rsidRPr="00FA63C2">
        <w:rPr>
          <w:rFonts w:ascii="Bookman Old Style" w:hAnsi="Bookman Old Style"/>
          <w:b/>
          <w:vertAlign w:val="subscript"/>
        </w:rPr>
        <w:t xml:space="preserve"> bad</w:t>
      </w:r>
    </w:p>
    <w:p w:rsidR="0095270E" w:rsidRPr="004A0592" w:rsidRDefault="0095270E" w:rsidP="007D2B35">
      <w:pPr>
        <w:pStyle w:val="Akapitzlist"/>
        <w:tabs>
          <w:tab w:val="left" w:pos="709"/>
        </w:tabs>
        <w:spacing w:line="360" w:lineRule="auto"/>
        <w:ind w:left="465"/>
        <w:jc w:val="both"/>
        <w:rPr>
          <w:rFonts w:ascii="Bookman Old Style" w:hAnsi="Bookman Old Style"/>
        </w:rPr>
      </w:pPr>
      <w:r w:rsidRPr="004A0592">
        <w:rPr>
          <w:rFonts w:ascii="Bookman Old Style" w:hAnsi="Bookman Old Style"/>
        </w:rPr>
        <w:t>Gdzie: C</w:t>
      </w:r>
      <w:r w:rsidRPr="004A0592">
        <w:rPr>
          <w:rFonts w:ascii="Bookman Old Style" w:hAnsi="Bookman Old Style"/>
          <w:vertAlign w:val="subscript"/>
        </w:rPr>
        <w:t xml:space="preserve">min </w:t>
      </w:r>
      <w:r w:rsidRPr="004A0592">
        <w:rPr>
          <w:rFonts w:ascii="Bookman Old Style" w:hAnsi="Bookman Old Style"/>
        </w:rPr>
        <w:t xml:space="preserve">– cena oferty z najniższą ceną </w:t>
      </w:r>
      <w:r w:rsidRPr="00530A09">
        <w:rPr>
          <w:rFonts w:ascii="Bookman Old Style" w:hAnsi="Bookman Old Style"/>
        </w:rPr>
        <w:t xml:space="preserve">spośród nie odrzuconych ofert </w:t>
      </w:r>
      <w:r w:rsidRPr="004A0592">
        <w:rPr>
          <w:rFonts w:ascii="Bookman Old Style" w:hAnsi="Bookman Old Style"/>
        </w:rPr>
        <w:t>(zł);</w:t>
      </w:r>
    </w:p>
    <w:p w:rsidR="0095270E" w:rsidRPr="004A0592" w:rsidRDefault="0095270E" w:rsidP="007D2B35">
      <w:pPr>
        <w:pStyle w:val="Akapitzlist"/>
        <w:tabs>
          <w:tab w:val="left" w:pos="709"/>
        </w:tabs>
        <w:spacing w:line="360" w:lineRule="auto"/>
        <w:ind w:left="465"/>
        <w:jc w:val="both"/>
        <w:rPr>
          <w:rFonts w:ascii="Bookman Old Style" w:hAnsi="Bookman Old Style"/>
        </w:rPr>
      </w:pPr>
      <w:r w:rsidRPr="004A0592">
        <w:rPr>
          <w:rFonts w:ascii="Bookman Old Style" w:hAnsi="Bookman Old Style"/>
        </w:rPr>
        <w:t xml:space="preserve">           C </w:t>
      </w:r>
      <w:r w:rsidRPr="004A0592">
        <w:rPr>
          <w:rFonts w:ascii="Bookman Old Style" w:hAnsi="Bookman Old Style"/>
          <w:vertAlign w:val="subscript"/>
        </w:rPr>
        <w:t xml:space="preserve">bad </w:t>
      </w:r>
      <w:r w:rsidRPr="004A0592">
        <w:rPr>
          <w:rFonts w:ascii="Bookman Old Style" w:hAnsi="Bookman Old Style"/>
        </w:rPr>
        <w:t>– cena badanej oferty (zł);</w:t>
      </w:r>
    </w:p>
    <w:p w:rsidR="0095270E" w:rsidRPr="004A0592" w:rsidRDefault="0095270E" w:rsidP="007D2B35">
      <w:pPr>
        <w:pStyle w:val="Akapitzlist"/>
        <w:tabs>
          <w:tab w:val="left" w:pos="709"/>
        </w:tabs>
        <w:spacing w:line="360" w:lineRule="auto"/>
        <w:ind w:left="465"/>
        <w:jc w:val="both"/>
        <w:rPr>
          <w:rFonts w:ascii="Bookman Old Style" w:hAnsi="Bookman Old Style"/>
        </w:rPr>
      </w:pPr>
      <w:r w:rsidRPr="004A0592">
        <w:rPr>
          <w:rFonts w:ascii="Bookman Old Style" w:hAnsi="Bookman Old Style"/>
        </w:rPr>
        <w:t>60% - waga kryterium „C”</w:t>
      </w:r>
    </w:p>
    <w:p w:rsidR="0095270E" w:rsidRPr="004A0592" w:rsidRDefault="0095270E" w:rsidP="007D2B35">
      <w:pPr>
        <w:pStyle w:val="Akapitzlist"/>
        <w:tabs>
          <w:tab w:val="left" w:pos="709"/>
        </w:tabs>
        <w:spacing w:line="360" w:lineRule="auto"/>
        <w:ind w:left="465"/>
        <w:jc w:val="both"/>
        <w:rPr>
          <w:rFonts w:ascii="Bookman Old Style" w:hAnsi="Bookman Old Style"/>
        </w:rPr>
      </w:pPr>
      <w:r w:rsidRPr="004A0592">
        <w:rPr>
          <w:rFonts w:ascii="Bookman Old Style" w:hAnsi="Bookman Old Style"/>
        </w:rPr>
        <w:t>Ilość punktów obliczona według powyższej formuły zostanie zaokrąglona do dwóch miejsc po przecinku.</w:t>
      </w:r>
    </w:p>
    <w:p w:rsidR="0095270E" w:rsidRPr="004A0592" w:rsidRDefault="0095270E" w:rsidP="007D2B35">
      <w:pPr>
        <w:pStyle w:val="Akapitzlist"/>
        <w:tabs>
          <w:tab w:val="left" w:pos="709"/>
        </w:tabs>
        <w:spacing w:line="360" w:lineRule="auto"/>
        <w:ind w:left="465"/>
        <w:jc w:val="both"/>
        <w:rPr>
          <w:rFonts w:ascii="Bookman Old Style" w:hAnsi="Bookman Old Style"/>
        </w:rPr>
      </w:pPr>
      <w:r w:rsidRPr="004A0592">
        <w:rPr>
          <w:rFonts w:ascii="Bookman Old Style" w:hAnsi="Bookman Old Style"/>
        </w:rPr>
        <w:t>Uwaga: maksymalna ilość punktów przyznanych w niniejszym kryterium to 60 pkt.</w:t>
      </w:r>
    </w:p>
    <w:p w:rsidR="0095270E" w:rsidRPr="004A0592" w:rsidRDefault="0095270E" w:rsidP="007D2B35">
      <w:pPr>
        <w:pStyle w:val="Akapitzlist"/>
        <w:numPr>
          <w:ilvl w:val="1"/>
          <w:numId w:val="1"/>
        </w:numPr>
        <w:tabs>
          <w:tab w:val="clear" w:pos="465"/>
          <w:tab w:val="left" w:pos="993"/>
        </w:tabs>
        <w:spacing w:after="0" w:line="360" w:lineRule="auto"/>
        <w:ind w:left="851" w:hanging="426"/>
        <w:jc w:val="both"/>
        <w:rPr>
          <w:rFonts w:ascii="Bookman Old Style" w:hAnsi="Bookman Old Style"/>
          <w:b/>
        </w:rPr>
      </w:pPr>
      <w:r w:rsidRPr="00181AA5">
        <w:rPr>
          <w:rFonts w:ascii="Bookman Old Style" w:hAnsi="Bookman Old Style"/>
          <w:b/>
        </w:rPr>
        <w:t xml:space="preserve">Termin płatności faktury </w:t>
      </w:r>
      <w:r w:rsidRPr="004A0592">
        <w:rPr>
          <w:rFonts w:ascii="Bookman Old Style" w:hAnsi="Bookman Old Style"/>
          <w:b/>
        </w:rPr>
        <w:t>„</w:t>
      </w:r>
      <w:r>
        <w:rPr>
          <w:rFonts w:ascii="Bookman Old Style" w:hAnsi="Bookman Old Style"/>
          <w:b/>
        </w:rPr>
        <w:t>T</w:t>
      </w:r>
      <w:r w:rsidRPr="004A0592">
        <w:rPr>
          <w:rFonts w:ascii="Bookman Old Style" w:hAnsi="Bookman Old Style"/>
          <w:b/>
        </w:rPr>
        <w:t>”</w:t>
      </w:r>
    </w:p>
    <w:p w:rsidR="0095270E" w:rsidRDefault="0095270E" w:rsidP="007D2B35">
      <w:pPr>
        <w:spacing w:before="60" w:after="60" w:line="360" w:lineRule="auto"/>
        <w:ind w:left="426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N</w:t>
      </w:r>
      <w:r w:rsidRPr="00181AA5">
        <w:rPr>
          <w:rFonts w:ascii="Bookman Old Style" w:hAnsi="Bookman Old Style" w:cs="Tahoma"/>
        </w:rPr>
        <w:t xml:space="preserve">ajkrótszy możliwy termin płatności faktury vat wymagany przez Zamawiającego wynosić będzie 10 dni. </w:t>
      </w:r>
    </w:p>
    <w:p w:rsidR="0095270E" w:rsidRPr="00181AA5" w:rsidRDefault="0095270E" w:rsidP="007D2B35">
      <w:pPr>
        <w:spacing w:before="60" w:after="60" w:line="360" w:lineRule="auto"/>
        <w:ind w:left="426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N</w:t>
      </w:r>
      <w:r w:rsidRPr="00181AA5">
        <w:rPr>
          <w:rFonts w:ascii="Bookman Old Style" w:hAnsi="Bookman Old Style" w:cs="Tahoma"/>
        </w:rPr>
        <w:t>ajdłuższy możliwy termin płatności faktury vat uwzględniony do oceny ofert wynosić będzie 30 dni</w:t>
      </w:r>
      <w:r>
        <w:rPr>
          <w:rFonts w:ascii="Bookman Old Style" w:hAnsi="Bookman Old Style" w:cs="Tahoma"/>
        </w:rPr>
        <w:t>.</w:t>
      </w:r>
    </w:p>
    <w:p w:rsidR="0095270E" w:rsidRPr="00181AA5" w:rsidRDefault="0095270E" w:rsidP="007D2B35">
      <w:pPr>
        <w:spacing w:before="60" w:after="60" w:line="360" w:lineRule="auto"/>
        <w:ind w:left="426"/>
        <w:jc w:val="both"/>
        <w:rPr>
          <w:rFonts w:ascii="Bookman Old Style" w:hAnsi="Bookman Old Style" w:cs="Tahoma"/>
        </w:rPr>
      </w:pPr>
      <w:r w:rsidRPr="00181AA5">
        <w:rPr>
          <w:rFonts w:ascii="Bookman Old Style" w:hAnsi="Bookman Old Style" w:cs="Tahoma"/>
        </w:rPr>
        <w:t>Jeżeli Wykonawca zapro</w:t>
      </w:r>
      <w:r>
        <w:rPr>
          <w:rFonts w:ascii="Bookman Old Style" w:hAnsi="Bookman Old Style" w:cs="Tahoma"/>
        </w:rPr>
        <w:t>ponuje termin płatności faktury</w:t>
      </w:r>
      <w:r w:rsidRPr="00181AA5">
        <w:rPr>
          <w:rFonts w:ascii="Bookman Old Style" w:hAnsi="Bookman Old Style" w:cs="Tahoma"/>
        </w:rPr>
        <w:t xml:space="preserve"> dłuższy niż 30 dni, do oceny ofert zostanie przyjęty okres 30 dni i taki</w:t>
      </w:r>
      <w:r>
        <w:rPr>
          <w:rFonts w:ascii="Bookman Old Style" w:hAnsi="Bookman Old Style" w:cs="Tahoma"/>
        </w:rPr>
        <w:t xml:space="preserve"> zostanie uwzględniony                      w Umowie </w:t>
      </w:r>
      <w:r w:rsidRPr="00181AA5">
        <w:rPr>
          <w:rFonts w:ascii="Bookman Old Style" w:hAnsi="Bookman Old Style" w:cs="Tahoma"/>
        </w:rPr>
        <w:t>z Wykonawcą.</w:t>
      </w:r>
    </w:p>
    <w:p w:rsidR="0095270E" w:rsidRPr="00181AA5" w:rsidRDefault="0095270E" w:rsidP="007D2B35">
      <w:pPr>
        <w:spacing w:before="60" w:after="60" w:line="360" w:lineRule="auto"/>
        <w:ind w:left="426"/>
        <w:jc w:val="both"/>
        <w:rPr>
          <w:rFonts w:ascii="Bookman Old Style" w:hAnsi="Bookman Old Style" w:cs="Tahoma"/>
        </w:rPr>
      </w:pPr>
      <w:r w:rsidRPr="00181AA5">
        <w:rPr>
          <w:rFonts w:ascii="Bookman Old Style" w:hAnsi="Bookman Old Style" w:cs="Tahoma"/>
        </w:rPr>
        <w:t>Wykonawca, który zao</w:t>
      </w:r>
      <w:r>
        <w:rPr>
          <w:rFonts w:ascii="Bookman Old Style" w:hAnsi="Bookman Old Style" w:cs="Tahoma"/>
        </w:rPr>
        <w:t>feruje termin płatności faktury</w:t>
      </w:r>
      <w:r w:rsidRPr="00181AA5">
        <w:rPr>
          <w:rFonts w:ascii="Bookman Old Style" w:hAnsi="Bookman Old Style" w:cs="Tahoma"/>
        </w:rPr>
        <w:t xml:space="preserve"> 30 dni (najkorzystniejsza wartość)</w:t>
      </w:r>
      <w:r>
        <w:rPr>
          <w:rFonts w:ascii="Bookman Old Style" w:hAnsi="Bookman Old Style" w:cs="Tahoma"/>
        </w:rPr>
        <w:t xml:space="preserve"> </w:t>
      </w:r>
      <w:r w:rsidRPr="00181AA5">
        <w:rPr>
          <w:rFonts w:ascii="Bookman Old Style" w:hAnsi="Bookman Old Style" w:cs="Tahoma"/>
        </w:rPr>
        <w:t>otrzymuje 20 pkt czyli maksymalną liczbę punktów.</w:t>
      </w:r>
    </w:p>
    <w:p w:rsidR="0095270E" w:rsidRPr="00181AA5" w:rsidRDefault="0095270E" w:rsidP="007D2B35">
      <w:pPr>
        <w:spacing w:before="60" w:after="60" w:line="360" w:lineRule="auto"/>
        <w:ind w:left="426"/>
        <w:jc w:val="both"/>
        <w:rPr>
          <w:rFonts w:ascii="Bookman Old Style" w:hAnsi="Bookman Old Style" w:cs="Tahoma"/>
        </w:rPr>
      </w:pPr>
      <w:r w:rsidRPr="00181AA5">
        <w:rPr>
          <w:rFonts w:ascii="Bookman Old Style" w:hAnsi="Bookman Old Style" w:cs="Tahoma"/>
        </w:rPr>
        <w:t>Wykonawca, który zaoferuje termin płatności faktury 10 d</w:t>
      </w:r>
      <w:r>
        <w:rPr>
          <w:rFonts w:ascii="Bookman Old Style" w:hAnsi="Bookman Old Style" w:cs="Tahoma"/>
        </w:rPr>
        <w:t xml:space="preserve">ni (najmniej korzystna wartość) </w:t>
      </w:r>
      <w:r w:rsidRPr="00181AA5">
        <w:rPr>
          <w:rFonts w:ascii="Bookman Old Style" w:hAnsi="Bookman Old Style" w:cs="Tahoma"/>
        </w:rPr>
        <w:t>otrzymuje 0 pkt</w:t>
      </w:r>
      <w:r>
        <w:rPr>
          <w:rFonts w:ascii="Bookman Old Style" w:hAnsi="Bookman Old Style" w:cs="Tahoma"/>
        </w:rPr>
        <w:t>.</w:t>
      </w:r>
    </w:p>
    <w:p w:rsidR="0095270E" w:rsidRPr="00181AA5" w:rsidRDefault="0095270E" w:rsidP="007D2B35">
      <w:pPr>
        <w:spacing w:before="60" w:after="60" w:line="360" w:lineRule="auto"/>
        <w:ind w:left="426"/>
        <w:jc w:val="both"/>
        <w:rPr>
          <w:rFonts w:ascii="Bookman Old Style" w:hAnsi="Bookman Old Style" w:cs="Tahoma"/>
        </w:rPr>
      </w:pPr>
      <w:r w:rsidRPr="00181AA5">
        <w:rPr>
          <w:rFonts w:ascii="Bookman Old Style" w:hAnsi="Bookman Old Style" w:cs="Tahoma"/>
        </w:rPr>
        <w:t>Pozostali Wykonawcy (tj. Wykonawcy, którzy  zaproponowali wartość pośrednią pomiędzy wartością najkorzystniejszą a najmniej korzystną) otrzymują liczbę punktów obliczona wg wzoru:</w:t>
      </w:r>
    </w:p>
    <w:p w:rsidR="0095270E" w:rsidRDefault="0095270E" w:rsidP="007D2B35">
      <w:pPr>
        <w:spacing w:before="60" w:after="60" w:line="360" w:lineRule="auto"/>
        <w:ind w:left="567"/>
        <w:jc w:val="center"/>
        <w:rPr>
          <w:rFonts w:ascii="Bookman Old Style" w:hAnsi="Bookman Old Style" w:cs="Tahoma"/>
        </w:rPr>
      </w:pPr>
      <w:r w:rsidRPr="004B1BFC">
        <w:rPr>
          <w:rFonts w:ascii="Bookman Old Style" w:hAnsi="Bookman Old Style" w:cs="Tahoma"/>
          <w:b/>
        </w:rPr>
        <w:t>T = To – Tmin / T max – Tmin x 20</w:t>
      </w:r>
    </w:p>
    <w:p w:rsidR="0095270E" w:rsidRPr="00181AA5" w:rsidRDefault="0095270E" w:rsidP="007D2B35">
      <w:pPr>
        <w:spacing w:before="60" w:after="60" w:line="360" w:lineRule="auto"/>
        <w:ind w:left="426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G</w:t>
      </w:r>
      <w:r w:rsidRPr="00181AA5">
        <w:rPr>
          <w:rFonts w:ascii="Bookman Old Style" w:hAnsi="Bookman Old Style" w:cs="Tahoma"/>
        </w:rPr>
        <w:t>dzie:</w:t>
      </w:r>
    </w:p>
    <w:p w:rsidR="0095270E" w:rsidRPr="00181AA5" w:rsidRDefault="0095270E" w:rsidP="007D2B35">
      <w:pPr>
        <w:spacing w:before="60" w:after="60" w:line="360" w:lineRule="auto"/>
        <w:ind w:left="426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To - termin płatności faktury</w:t>
      </w:r>
      <w:r w:rsidRPr="00181AA5">
        <w:rPr>
          <w:rFonts w:ascii="Bookman Old Style" w:hAnsi="Bookman Old Style" w:cs="Tahoma"/>
        </w:rPr>
        <w:t xml:space="preserve"> oferty ocenianej spośród nie odrzuconych ofert,</w:t>
      </w:r>
    </w:p>
    <w:p w:rsidR="0095270E" w:rsidRPr="00181AA5" w:rsidRDefault="0095270E" w:rsidP="007D2B35">
      <w:pPr>
        <w:spacing w:before="60" w:after="60" w:line="360" w:lineRule="auto"/>
        <w:ind w:left="426"/>
        <w:jc w:val="both"/>
        <w:rPr>
          <w:rFonts w:ascii="Bookman Old Style" w:hAnsi="Bookman Old Style" w:cs="Tahoma"/>
        </w:rPr>
      </w:pPr>
      <w:r w:rsidRPr="00181AA5">
        <w:rPr>
          <w:rFonts w:ascii="Bookman Old Style" w:hAnsi="Bookman Old Style" w:cs="Tahoma"/>
        </w:rPr>
        <w:t>Tmax</w:t>
      </w:r>
      <w:r>
        <w:rPr>
          <w:rFonts w:ascii="Bookman Old Style" w:hAnsi="Bookman Old Style" w:cs="Tahoma"/>
        </w:rPr>
        <w:t xml:space="preserve"> </w:t>
      </w:r>
      <w:r w:rsidRPr="00181AA5">
        <w:rPr>
          <w:rFonts w:ascii="Bookman Old Style" w:hAnsi="Bookman Old Style" w:cs="Tahoma"/>
        </w:rPr>
        <w:t>- najwyższy możliwy termin płatności faktury =</w:t>
      </w:r>
      <w:r>
        <w:rPr>
          <w:rFonts w:ascii="Bookman Old Style" w:hAnsi="Bookman Old Style" w:cs="Tahoma"/>
        </w:rPr>
        <w:t xml:space="preserve"> </w:t>
      </w:r>
      <w:r w:rsidRPr="00181AA5">
        <w:rPr>
          <w:rFonts w:ascii="Bookman Old Style" w:hAnsi="Bookman Old Style" w:cs="Tahoma"/>
        </w:rPr>
        <w:t>30 dni</w:t>
      </w:r>
    </w:p>
    <w:p w:rsidR="0095270E" w:rsidRPr="00181AA5" w:rsidRDefault="0095270E" w:rsidP="007D2B35">
      <w:pPr>
        <w:spacing w:before="60" w:after="60" w:line="360" w:lineRule="auto"/>
        <w:ind w:left="426"/>
        <w:jc w:val="both"/>
        <w:rPr>
          <w:rFonts w:ascii="Bookman Old Style" w:hAnsi="Bookman Old Style" w:cs="Tahoma"/>
        </w:rPr>
      </w:pPr>
      <w:r w:rsidRPr="00181AA5">
        <w:rPr>
          <w:rFonts w:ascii="Bookman Old Style" w:hAnsi="Bookman Old Style" w:cs="Tahoma"/>
        </w:rPr>
        <w:t>Tmin</w:t>
      </w:r>
      <w:r>
        <w:rPr>
          <w:rFonts w:ascii="Bookman Old Style" w:hAnsi="Bookman Old Style" w:cs="Tahoma"/>
        </w:rPr>
        <w:t xml:space="preserve"> </w:t>
      </w:r>
      <w:r w:rsidRPr="00181AA5">
        <w:rPr>
          <w:rFonts w:ascii="Bookman Old Style" w:hAnsi="Bookman Old Style" w:cs="Tahoma"/>
        </w:rPr>
        <w:t>-</w:t>
      </w:r>
      <w:r>
        <w:rPr>
          <w:rFonts w:ascii="Bookman Old Style" w:hAnsi="Bookman Old Style" w:cs="Tahoma"/>
        </w:rPr>
        <w:t xml:space="preserve"> </w:t>
      </w:r>
      <w:r w:rsidRPr="00181AA5">
        <w:rPr>
          <w:rFonts w:ascii="Bookman Old Style" w:hAnsi="Bookman Old Style" w:cs="Tahoma"/>
        </w:rPr>
        <w:t>najkrótszy możliwy termin płatności faktury =10 dni</w:t>
      </w:r>
    </w:p>
    <w:p w:rsidR="0095270E" w:rsidRPr="00181AA5" w:rsidRDefault="0095270E" w:rsidP="007D2B35">
      <w:pPr>
        <w:spacing w:before="60" w:after="60" w:line="360" w:lineRule="auto"/>
        <w:ind w:left="426"/>
        <w:jc w:val="both"/>
        <w:rPr>
          <w:rFonts w:ascii="Bookman Old Style" w:hAnsi="Bookman Old Style" w:cs="Tahoma"/>
        </w:rPr>
      </w:pPr>
      <w:r w:rsidRPr="00181AA5">
        <w:rPr>
          <w:rFonts w:ascii="Bookman Old Style" w:hAnsi="Bookman Old Style" w:cs="Tahoma"/>
        </w:rPr>
        <w:t xml:space="preserve">W tym kryterium można uzyskać maksymalnie 20 pkt. </w:t>
      </w:r>
    </w:p>
    <w:p w:rsidR="0095270E" w:rsidRPr="00181AA5" w:rsidRDefault="0095270E" w:rsidP="007D2B35">
      <w:pPr>
        <w:spacing w:before="60" w:after="60" w:line="360" w:lineRule="auto"/>
        <w:ind w:left="426"/>
        <w:jc w:val="both"/>
        <w:rPr>
          <w:rFonts w:ascii="Bookman Old Style" w:hAnsi="Bookman Old Style" w:cs="Tahoma"/>
        </w:rPr>
      </w:pPr>
      <w:r w:rsidRPr="00181AA5">
        <w:rPr>
          <w:rFonts w:ascii="Bookman Old Style" w:hAnsi="Bookman Old Style" w:cs="Tahoma"/>
        </w:rPr>
        <w:t>Termin płatności faktury wykonawca wpisuje w „formularzu oferty”.</w:t>
      </w:r>
    </w:p>
    <w:p w:rsidR="0095270E" w:rsidRPr="004A0592" w:rsidRDefault="0095270E" w:rsidP="007D2B35">
      <w:pPr>
        <w:pStyle w:val="Akapitzlist"/>
        <w:numPr>
          <w:ilvl w:val="1"/>
          <w:numId w:val="1"/>
        </w:numPr>
        <w:tabs>
          <w:tab w:val="clear" w:pos="465"/>
          <w:tab w:val="left" w:pos="709"/>
        </w:tabs>
        <w:spacing w:after="0" w:line="360" w:lineRule="auto"/>
        <w:ind w:left="426"/>
        <w:jc w:val="both"/>
        <w:rPr>
          <w:rFonts w:ascii="Bookman Old Style" w:hAnsi="Bookman Old Style"/>
          <w:b/>
          <w:bCs/>
        </w:rPr>
      </w:pPr>
      <w:r w:rsidRPr="004A0592">
        <w:rPr>
          <w:rFonts w:ascii="Bookman Old Style" w:hAnsi="Bookman Old Style"/>
          <w:b/>
          <w:bCs/>
        </w:rPr>
        <w:t>Czas reakcji</w:t>
      </w:r>
      <w:r>
        <w:rPr>
          <w:rFonts w:ascii="Bookman Old Style" w:hAnsi="Bookman Old Style"/>
          <w:b/>
          <w:bCs/>
        </w:rPr>
        <w:t xml:space="preserve"> </w:t>
      </w:r>
      <w:r w:rsidRPr="004A0592">
        <w:rPr>
          <w:rFonts w:ascii="Bookman Old Style" w:hAnsi="Bookman Old Style"/>
          <w:b/>
          <w:bCs/>
        </w:rPr>
        <w:t>- czas przyjazdu na wezwanie Zamawiającego „R”</w:t>
      </w:r>
    </w:p>
    <w:p w:rsidR="0095270E" w:rsidRPr="004A0592" w:rsidRDefault="0095270E" w:rsidP="007D2B35">
      <w:pPr>
        <w:tabs>
          <w:tab w:val="left" w:pos="709"/>
        </w:tabs>
        <w:spacing w:line="360" w:lineRule="auto"/>
        <w:ind w:left="426"/>
        <w:jc w:val="both"/>
        <w:rPr>
          <w:rFonts w:ascii="Bookman Old Style" w:hAnsi="Bookman Old Style"/>
          <w:bCs/>
        </w:rPr>
      </w:pPr>
      <w:r w:rsidRPr="004A0592">
        <w:rPr>
          <w:rFonts w:ascii="Bookman Old Style" w:hAnsi="Bookman Old Style"/>
          <w:bCs/>
        </w:rPr>
        <w:t xml:space="preserve">W ramach tego kryterium </w:t>
      </w:r>
      <w:r>
        <w:rPr>
          <w:rFonts w:ascii="Bookman Old Style" w:hAnsi="Bookman Old Style"/>
          <w:bCs/>
        </w:rPr>
        <w:t xml:space="preserve">dla ofert nie odrzuconych </w:t>
      </w:r>
      <w:r w:rsidRPr="004A0592">
        <w:rPr>
          <w:rFonts w:ascii="Bookman Old Style" w:hAnsi="Bookman Old Style"/>
          <w:bCs/>
        </w:rPr>
        <w:t>Zamawiający przyzna Wykonawcy punkty za niezwłoczny termin przyjazdu Inspektora nadzoru inwestorskiego na budowę od momentu wezwania przez Zamawiającego.</w:t>
      </w:r>
    </w:p>
    <w:p w:rsidR="0095270E" w:rsidRPr="004A0592" w:rsidRDefault="0095270E" w:rsidP="007D2B35">
      <w:pPr>
        <w:tabs>
          <w:tab w:val="left" w:pos="709"/>
        </w:tabs>
        <w:spacing w:line="360" w:lineRule="auto"/>
        <w:ind w:left="426"/>
        <w:jc w:val="both"/>
        <w:rPr>
          <w:rFonts w:ascii="Bookman Old Style" w:hAnsi="Bookman Old Style"/>
          <w:bCs/>
        </w:rPr>
      </w:pPr>
      <w:r w:rsidRPr="004A0592">
        <w:rPr>
          <w:rFonts w:ascii="Bookman Old Style" w:hAnsi="Bookman Old Style"/>
          <w:bCs/>
        </w:rPr>
        <w:t>Punkty będą przyznawane w następujący sposób:</w:t>
      </w:r>
    </w:p>
    <w:p w:rsidR="0095270E" w:rsidRPr="004A0592" w:rsidRDefault="0095270E" w:rsidP="007D2B35">
      <w:pPr>
        <w:tabs>
          <w:tab w:val="left" w:pos="709"/>
        </w:tabs>
        <w:spacing w:line="360" w:lineRule="auto"/>
        <w:ind w:left="426"/>
        <w:jc w:val="both"/>
        <w:rPr>
          <w:rFonts w:ascii="Bookman Old Style" w:hAnsi="Bookman Old Style"/>
          <w:bCs/>
        </w:rPr>
      </w:pPr>
      <w:r w:rsidRPr="004A0592">
        <w:rPr>
          <w:rFonts w:ascii="Bookman Old Style" w:hAnsi="Bookman Old Style"/>
          <w:bCs/>
        </w:rPr>
        <w:t xml:space="preserve">do </w:t>
      </w:r>
      <w:r>
        <w:rPr>
          <w:rFonts w:ascii="Bookman Old Style" w:hAnsi="Bookman Old Style"/>
          <w:bCs/>
        </w:rPr>
        <w:t>2</w:t>
      </w:r>
      <w:r w:rsidRPr="004A0592">
        <w:rPr>
          <w:rFonts w:ascii="Bookman Old Style" w:hAnsi="Bookman Old Style"/>
          <w:bCs/>
        </w:rPr>
        <w:t xml:space="preserve"> godzin – </w:t>
      </w:r>
      <w:r>
        <w:rPr>
          <w:rFonts w:ascii="Bookman Old Style" w:hAnsi="Bookman Old Style"/>
          <w:bCs/>
        </w:rPr>
        <w:t>2</w:t>
      </w:r>
      <w:r w:rsidRPr="004A0592">
        <w:rPr>
          <w:rFonts w:ascii="Bookman Old Style" w:hAnsi="Bookman Old Style"/>
          <w:bCs/>
        </w:rPr>
        <w:t>0</w:t>
      </w:r>
      <w:r>
        <w:rPr>
          <w:rFonts w:ascii="Bookman Old Style" w:hAnsi="Bookman Old Style"/>
          <w:bCs/>
        </w:rPr>
        <w:t xml:space="preserve"> </w:t>
      </w:r>
      <w:r w:rsidRPr="004A0592">
        <w:rPr>
          <w:rFonts w:ascii="Bookman Old Style" w:hAnsi="Bookman Old Style"/>
          <w:bCs/>
        </w:rPr>
        <w:t>pkt</w:t>
      </w:r>
    </w:p>
    <w:p w:rsidR="0095270E" w:rsidRPr="004A0592" w:rsidRDefault="0095270E" w:rsidP="007D2B35">
      <w:pPr>
        <w:tabs>
          <w:tab w:val="left" w:pos="709"/>
        </w:tabs>
        <w:spacing w:line="360" w:lineRule="auto"/>
        <w:ind w:left="426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powyżej 2</w:t>
      </w:r>
      <w:r w:rsidRPr="004A0592">
        <w:rPr>
          <w:rFonts w:ascii="Bookman Old Style" w:hAnsi="Bookman Old Style"/>
          <w:bCs/>
        </w:rPr>
        <w:t xml:space="preserve"> do 4 godzin – </w:t>
      </w:r>
      <w:r>
        <w:rPr>
          <w:rFonts w:ascii="Bookman Old Style" w:hAnsi="Bookman Old Style"/>
          <w:bCs/>
        </w:rPr>
        <w:t>10</w:t>
      </w:r>
      <w:r w:rsidRPr="004A0592">
        <w:rPr>
          <w:rFonts w:ascii="Bookman Old Style" w:hAnsi="Bookman Old Style"/>
          <w:bCs/>
        </w:rPr>
        <w:t xml:space="preserve"> pkt</w:t>
      </w:r>
    </w:p>
    <w:p w:rsidR="0095270E" w:rsidRPr="004A0592" w:rsidRDefault="0095270E" w:rsidP="007D2B35">
      <w:pPr>
        <w:tabs>
          <w:tab w:val="left" w:pos="709"/>
        </w:tabs>
        <w:spacing w:line="360" w:lineRule="auto"/>
        <w:ind w:left="426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powyżej </w:t>
      </w:r>
      <w:r w:rsidRPr="004A0592">
        <w:rPr>
          <w:rFonts w:ascii="Bookman Old Style" w:hAnsi="Bookman Old Style"/>
          <w:bCs/>
        </w:rPr>
        <w:t>4 godzin – 0 pkt</w:t>
      </w:r>
    </w:p>
    <w:p w:rsidR="0095270E" w:rsidRDefault="0095270E" w:rsidP="007D2B35">
      <w:pPr>
        <w:tabs>
          <w:tab w:val="left" w:pos="709"/>
        </w:tabs>
        <w:spacing w:line="360" w:lineRule="auto"/>
        <w:ind w:left="426"/>
        <w:jc w:val="both"/>
        <w:rPr>
          <w:rFonts w:ascii="Bookman Old Style" w:hAnsi="Bookman Old Style"/>
          <w:bCs/>
        </w:rPr>
      </w:pPr>
      <w:r w:rsidRPr="004A0592">
        <w:rPr>
          <w:rFonts w:ascii="Bookman Old Style" w:hAnsi="Bookman Old Style"/>
          <w:bCs/>
        </w:rPr>
        <w:t xml:space="preserve">Uwaga: maksymalna ilość punktów przyznanych w niniejszym kryterium to </w:t>
      </w:r>
      <w:r>
        <w:rPr>
          <w:rFonts w:ascii="Bookman Old Style" w:hAnsi="Bookman Old Style"/>
          <w:bCs/>
        </w:rPr>
        <w:t>2</w:t>
      </w:r>
      <w:r w:rsidRPr="004A0592">
        <w:rPr>
          <w:rFonts w:ascii="Bookman Old Style" w:hAnsi="Bookman Old Style"/>
          <w:bCs/>
        </w:rPr>
        <w:t>0 pkt.</w:t>
      </w:r>
    </w:p>
    <w:p w:rsidR="0095270E" w:rsidRPr="004A0592" w:rsidRDefault="0095270E" w:rsidP="007D2B35">
      <w:pPr>
        <w:tabs>
          <w:tab w:val="left" w:pos="709"/>
        </w:tabs>
        <w:spacing w:line="360" w:lineRule="auto"/>
        <w:ind w:left="426"/>
        <w:jc w:val="both"/>
        <w:rPr>
          <w:rFonts w:ascii="Bookman Old Style" w:hAnsi="Bookman Old Style"/>
          <w:bCs/>
        </w:rPr>
      </w:pPr>
      <w:r w:rsidRPr="004A0592">
        <w:rPr>
          <w:rFonts w:ascii="Bookman Old Style" w:hAnsi="Bookman Old Style"/>
          <w:bCs/>
        </w:rPr>
        <w:t>Za najkorzystniejsza ofertę uznana zostanie oferta, która otrzyma największą ilość punktów rozumianą jako suma punktów przyznanych na podstawie kryteriów wymienionych w pkt.4 oceny o</w:t>
      </w:r>
      <w:r>
        <w:rPr>
          <w:rFonts w:ascii="Bookman Old Style" w:hAnsi="Bookman Old Style"/>
          <w:bCs/>
        </w:rPr>
        <w:t>fert. Ostateczna ilość punktów</w:t>
      </w:r>
      <w:r w:rsidRPr="004A0592">
        <w:rPr>
          <w:rFonts w:ascii="Bookman Old Style" w:hAnsi="Bookman Old Style"/>
          <w:bCs/>
        </w:rPr>
        <w:t xml:space="preserve"> (P) każdej z ocenianych ofert stanowić </w:t>
      </w:r>
      <w:r>
        <w:rPr>
          <w:rFonts w:ascii="Bookman Old Style" w:hAnsi="Bookman Old Style"/>
          <w:bCs/>
        </w:rPr>
        <w:t xml:space="preserve">będzie sumę punktów przyznanych </w:t>
      </w:r>
      <w:r w:rsidRPr="004A0592">
        <w:rPr>
          <w:rFonts w:ascii="Bookman Old Style" w:hAnsi="Bookman Old Style"/>
          <w:bCs/>
        </w:rPr>
        <w:t>w trzech kryteriach, zgodnie ze wzorem:</w:t>
      </w:r>
    </w:p>
    <w:p w:rsidR="0095270E" w:rsidRPr="00500854" w:rsidRDefault="0095270E" w:rsidP="007D2B35">
      <w:pPr>
        <w:tabs>
          <w:tab w:val="left" w:pos="709"/>
        </w:tabs>
        <w:spacing w:line="360" w:lineRule="auto"/>
        <w:ind w:left="426"/>
        <w:jc w:val="both"/>
        <w:rPr>
          <w:rFonts w:ascii="Bookman Old Style" w:hAnsi="Bookman Old Style"/>
          <w:b/>
          <w:bCs/>
        </w:rPr>
      </w:pPr>
      <w:r w:rsidRPr="00500854">
        <w:rPr>
          <w:rFonts w:ascii="Bookman Old Style" w:hAnsi="Bookman Old Style"/>
          <w:b/>
          <w:bCs/>
        </w:rPr>
        <w:t>P = C</w:t>
      </w:r>
      <w:r>
        <w:rPr>
          <w:rFonts w:ascii="Bookman Old Style" w:hAnsi="Bookman Old Style"/>
          <w:b/>
          <w:bCs/>
        </w:rPr>
        <w:t xml:space="preserve"> </w:t>
      </w:r>
      <w:r w:rsidRPr="00500854">
        <w:rPr>
          <w:rFonts w:ascii="Bookman Old Style" w:hAnsi="Bookman Old Style"/>
          <w:b/>
          <w:bCs/>
        </w:rPr>
        <w:t>+</w:t>
      </w:r>
      <w:r>
        <w:rPr>
          <w:rFonts w:ascii="Bookman Old Style" w:hAnsi="Bookman Old Style"/>
          <w:b/>
          <w:bCs/>
        </w:rPr>
        <w:t xml:space="preserve"> </w:t>
      </w:r>
      <w:r w:rsidRPr="00500854">
        <w:rPr>
          <w:rFonts w:ascii="Bookman Old Style" w:hAnsi="Bookman Old Style"/>
          <w:b/>
          <w:bCs/>
        </w:rPr>
        <w:t>D</w:t>
      </w:r>
      <w:r>
        <w:rPr>
          <w:rFonts w:ascii="Bookman Old Style" w:hAnsi="Bookman Old Style"/>
          <w:b/>
          <w:bCs/>
        </w:rPr>
        <w:t xml:space="preserve"> </w:t>
      </w:r>
      <w:r w:rsidRPr="00500854">
        <w:rPr>
          <w:rFonts w:ascii="Bookman Old Style" w:hAnsi="Bookman Old Style"/>
          <w:b/>
          <w:bCs/>
        </w:rPr>
        <w:t>+</w:t>
      </w:r>
      <w:r>
        <w:rPr>
          <w:rFonts w:ascii="Bookman Old Style" w:hAnsi="Bookman Old Style"/>
          <w:b/>
          <w:bCs/>
        </w:rPr>
        <w:t xml:space="preserve"> </w:t>
      </w:r>
      <w:r w:rsidRPr="00500854">
        <w:rPr>
          <w:rFonts w:ascii="Bookman Old Style" w:hAnsi="Bookman Old Style"/>
          <w:b/>
          <w:bCs/>
        </w:rPr>
        <w:t>R</w:t>
      </w:r>
    </w:p>
    <w:p w:rsidR="0095270E" w:rsidRDefault="0095270E" w:rsidP="00CC2912">
      <w:pPr>
        <w:tabs>
          <w:tab w:val="left" w:pos="709"/>
        </w:tabs>
        <w:spacing w:line="360" w:lineRule="auto"/>
        <w:ind w:left="426"/>
        <w:jc w:val="both"/>
      </w:pPr>
      <w:r w:rsidRPr="004A0592">
        <w:rPr>
          <w:rFonts w:ascii="Bookman Old Style" w:hAnsi="Bookman Old Style"/>
          <w:bCs/>
        </w:rPr>
        <w:t>Jeżeli nie będzie można wybrać najkorzystniejszej oferty z uwagi na to, że dwie lub więcej ofert otrzymało taką samą ilość punktów, Zamawiający spośród tych ofert wybierze ofertę z najniższą ceną, a jeżeli zostały złożone oferty o takiej samej cenie,  Zamawiający wezwie wykonawców, którzy złożyli te oferty, do złożenia w terminie określonym przez Zamawiającego ofert dodatkowych.</w:t>
      </w:r>
      <w:r w:rsidRPr="006F21D1">
        <w:t xml:space="preserve"> </w:t>
      </w:r>
    </w:p>
    <w:p w:rsidR="0095270E" w:rsidRPr="00CC2912" w:rsidRDefault="0095270E" w:rsidP="00CC2912">
      <w:pPr>
        <w:tabs>
          <w:tab w:val="left" w:pos="709"/>
        </w:tabs>
        <w:spacing w:line="360" w:lineRule="auto"/>
        <w:ind w:left="426"/>
        <w:jc w:val="both"/>
        <w:rPr>
          <w:rFonts w:ascii="Bookman Old Style" w:hAnsi="Bookman Old Style"/>
          <w:bCs/>
        </w:rPr>
      </w:pPr>
      <w:r w:rsidRPr="006F21D1">
        <w:rPr>
          <w:rFonts w:ascii="Bookman Old Style" w:hAnsi="Bookman Old Style"/>
          <w:bCs/>
        </w:rPr>
        <w:t>Jeżeli którekolwiek kryterium w formularzu ofertowym nie zostanie przez Wykonawcę uzupełnione, będzie to oznaczało, że Wykonawca za to kryterium uzyska 0 pkt.</w:t>
      </w: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/>
          <w:bCs/>
          <w:color w:val="000000"/>
        </w:rPr>
      </w:pPr>
      <w:r w:rsidRPr="006017D7">
        <w:rPr>
          <w:rFonts w:ascii="Bookman Old Style" w:hAnsi="Bookman Old Style" w:cs="Calibri,Bold"/>
          <w:b/>
          <w:bCs/>
          <w:color w:val="000000"/>
        </w:rPr>
        <w:t>X. Osoby uprawnione do porozumiewania się z wykonawcami.</w:t>
      </w:r>
    </w:p>
    <w:p w:rsidR="0095270E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/>
          <w:bCs/>
          <w:color w:val="000000"/>
        </w:rPr>
      </w:pPr>
      <w:r w:rsidRPr="000673BB">
        <w:rPr>
          <w:rFonts w:ascii="Bookman Old Style" w:hAnsi="Bookman Old Style"/>
        </w:rPr>
        <w:t xml:space="preserve">Do udzielania wszelkich informacji upoważniony jest </w:t>
      </w:r>
      <w:r>
        <w:rPr>
          <w:rFonts w:ascii="Bookman Old Style" w:hAnsi="Bookman Old Style"/>
        </w:rPr>
        <w:t>Pan Zbigniew Anielski kierownik ref. BIDR – telefon: 41 35-11-010, e-mail: ugbejsceinwestycje@interia.pl.</w:t>
      </w:r>
      <w:r w:rsidRPr="006017D7">
        <w:rPr>
          <w:rFonts w:ascii="Bookman Old Style" w:hAnsi="Bookman Old Style" w:cs="Calibri,Bold"/>
          <w:b/>
          <w:bCs/>
          <w:color w:val="000000"/>
        </w:rPr>
        <w:t xml:space="preserve"> </w:t>
      </w: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/>
          <w:bCs/>
          <w:color w:val="000000"/>
        </w:rPr>
      </w:pPr>
      <w:r w:rsidRPr="006017D7">
        <w:rPr>
          <w:rFonts w:ascii="Bookman Old Style" w:hAnsi="Bookman Old Style" w:cs="Calibri,Bold"/>
          <w:b/>
          <w:bCs/>
          <w:color w:val="000000"/>
        </w:rPr>
        <w:t>XI. Istotne dla stron postanowienia umowy.</w:t>
      </w: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Istotne dla stron postanowienia umowy oraz klauzule</w:t>
      </w:r>
      <w:r>
        <w:rPr>
          <w:rFonts w:ascii="Bookman Old Style" w:hAnsi="Bookman Old Style" w:cs="Calibri"/>
          <w:color w:val="000000"/>
        </w:rPr>
        <w:t xml:space="preserve"> dotyczące możliwości i warunki </w:t>
      </w:r>
      <w:r w:rsidRPr="006017D7">
        <w:rPr>
          <w:rFonts w:ascii="Bookman Old Style" w:hAnsi="Bookman Old Style" w:cs="Calibri"/>
          <w:color w:val="000000"/>
        </w:rPr>
        <w:t>zmiany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 xml:space="preserve">umowy zawarte są w załączniku </w:t>
      </w:r>
      <w:r>
        <w:rPr>
          <w:rFonts w:ascii="Bookman Old Style" w:hAnsi="Bookman Old Style" w:cs="Calibri"/>
          <w:color w:val="000000"/>
        </w:rPr>
        <w:t xml:space="preserve">nr 4 </w:t>
      </w:r>
      <w:r w:rsidRPr="006017D7">
        <w:rPr>
          <w:rFonts w:ascii="Bookman Old Style" w:hAnsi="Bookman Old Style" w:cs="Calibri"/>
          <w:color w:val="000000"/>
        </w:rPr>
        <w:t xml:space="preserve">- </w:t>
      </w:r>
      <w:r>
        <w:rPr>
          <w:rFonts w:ascii="Bookman Old Style" w:hAnsi="Bookman Old Style" w:cs="Calibri"/>
          <w:color w:val="000000"/>
        </w:rPr>
        <w:t>projekt</w:t>
      </w:r>
      <w:r w:rsidRPr="006017D7">
        <w:rPr>
          <w:rFonts w:ascii="Bookman Old Style" w:hAnsi="Bookman Old Style" w:cs="Calibri"/>
          <w:color w:val="000000"/>
        </w:rPr>
        <w:t xml:space="preserve"> umowy, który jest integralną częścią zaproszenia do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składania ofert.</w:t>
      </w: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/>
          <w:bCs/>
          <w:color w:val="000000"/>
        </w:rPr>
      </w:pPr>
      <w:r w:rsidRPr="006017D7">
        <w:rPr>
          <w:rFonts w:ascii="Bookman Old Style" w:hAnsi="Bookman Old Style" w:cs="Calibri,Bold"/>
          <w:b/>
          <w:bCs/>
          <w:color w:val="000000"/>
        </w:rPr>
        <w:t>XII. Przesłanki odrzucenia oferty</w:t>
      </w: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CC2912">
        <w:rPr>
          <w:rFonts w:ascii="Bookman Old Style" w:hAnsi="Bookman Old Style" w:cs="Calibri,Bold"/>
          <w:bCs/>
          <w:color w:val="000000"/>
        </w:rPr>
        <w:t>1.</w:t>
      </w:r>
      <w:r w:rsidRPr="006017D7">
        <w:rPr>
          <w:rFonts w:ascii="Bookman Old Style" w:hAnsi="Bookman Old Style" w:cs="Calibri,Bold"/>
          <w:b/>
          <w:bCs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Oferta podlega odrzuceniu, w przypadku, gdy:</w:t>
      </w: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a) treść oferty nie odpowiada treści zaproszenia do składania ofert,</w:t>
      </w: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b) została złożona przez podmiot:</w:t>
      </w:r>
    </w:p>
    <w:p w:rsidR="0095270E" w:rsidRDefault="0095270E" w:rsidP="00CC29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Calibri"/>
          <w:color w:val="000000"/>
        </w:rPr>
      </w:pPr>
      <w:r>
        <w:rPr>
          <w:rFonts w:ascii="Bookman Old Style" w:hAnsi="Bookman Old Style" w:cs="Calibri"/>
          <w:color w:val="000000"/>
        </w:rPr>
        <w:t>n</w:t>
      </w:r>
      <w:r w:rsidRPr="00CC2912">
        <w:rPr>
          <w:rFonts w:ascii="Bookman Old Style" w:hAnsi="Bookman Old Style" w:cs="Calibri"/>
          <w:color w:val="000000"/>
        </w:rPr>
        <w:t>iespełniający warunków udziału w postępowaniu</w:t>
      </w:r>
      <w:r>
        <w:rPr>
          <w:rFonts w:ascii="Bookman Old Style" w:hAnsi="Bookman Old Style" w:cs="Calibri"/>
          <w:color w:val="000000"/>
        </w:rPr>
        <w:t>,</w:t>
      </w:r>
    </w:p>
    <w:p w:rsidR="0095270E" w:rsidRDefault="0095270E" w:rsidP="00CC29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Calibri"/>
          <w:color w:val="000000"/>
        </w:rPr>
      </w:pPr>
      <w:r>
        <w:rPr>
          <w:rFonts w:ascii="Bookman Old Style" w:hAnsi="Bookman Old Style" w:cs="Calibri"/>
          <w:color w:val="000000"/>
        </w:rPr>
        <w:t>p</w:t>
      </w:r>
      <w:r w:rsidRPr="00CC2912">
        <w:rPr>
          <w:rFonts w:ascii="Bookman Old Style" w:hAnsi="Bookman Old Style" w:cs="Calibri"/>
          <w:color w:val="000000"/>
        </w:rPr>
        <w:t>owiązany osobow</w:t>
      </w:r>
      <w:r>
        <w:rPr>
          <w:rFonts w:ascii="Bookman Old Style" w:hAnsi="Bookman Old Style" w:cs="Calibri"/>
          <w:color w:val="000000"/>
        </w:rPr>
        <w:t>o lub kapitałowo z Zamawiającym,</w:t>
      </w:r>
    </w:p>
    <w:p w:rsidR="0095270E" w:rsidRDefault="0095270E" w:rsidP="00CC29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Calibri"/>
          <w:color w:val="000000"/>
        </w:rPr>
      </w:pPr>
      <w:r>
        <w:rPr>
          <w:rFonts w:ascii="Bookman Old Style" w:hAnsi="Bookman Old Style" w:cs="Calibri"/>
          <w:color w:val="000000"/>
        </w:rPr>
        <w:t>z</w:t>
      </w:r>
      <w:r w:rsidRPr="00CC2912">
        <w:rPr>
          <w:rFonts w:ascii="Bookman Old Style" w:hAnsi="Bookman Old Style" w:cs="Calibri"/>
          <w:color w:val="000000"/>
        </w:rPr>
        <w:t>ostała złożona po terminie składania ofert określonym w zapytaniu ofertowym.</w:t>
      </w:r>
    </w:p>
    <w:p w:rsidR="0095270E" w:rsidRPr="00CC2912" w:rsidRDefault="0095270E" w:rsidP="00CC2912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man Old Style" w:hAnsi="Bookman Old Style" w:cs="Calibri"/>
          <w:color w:val="000000"/>
        </w:rPr>
      </w:pPr>
    </w:p>
    <w:p w:rsidR="0095270E" w:rsidRPr="0034089E" w:rsidRDefault="0095270E" w:rsidP="003408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/>
          <w:bCs/>
          <w:color w:val="000000"/>
        </w:rPr>
      </w:pPr>
      <w:r w:rsidRPr="006017D7">
        <w:rPr>
          <w:rFonts w:ascii="Bookman Old Style" w:hAnsi="Bookman Old Style" w:cs="Calibri,Bold"/>
          <w:b/>
          <w:bCs/>
          <w:color w:val="000000"/>
        </w:rPr>
        <w:t>XI</w:t>
      </w:r>
      <w:r>
        <w:rPr>
          <w:rFonts w:ascii="Bookman Old Style" w:hAnsi="Bookman Old Style" w:cs="Calibri,Bold"/>
          <w:b/>
          <w:bCs/>
          <w:color w:val="000000"/>
        </w:rPr>
        <w:t>II</w:t>
      </w:r>
      <w:r w:rsidRPr="006017D7">
        <w:rPr>
          <w:rFonts w:ascii="Bookman Old Style" w:hAnsi="Bookman Old Style" w:cs="Calibri,Bold"/>
          <w:b/>
          <w:bCs/>
          <w:color w:val="000000"/>
        </w:rPr>
        <w:t xml:space="preserve">. </w:t>
      </w:r>
      <w:r w:rsidRPr="0034089E">
        <w:rPr>
          <w:rFonts w:ascii="Bookman Old Style" w:hAnsi="Bookman Old Style" w:cs="Calibri,Bold"/>
          <w:b/>
          <w:bCs/>
          <w:color w:val="000000"/>
        </w:rPr>
        <w:t>Przesłanki wykluczenia Wykonawcy:</w:t>
      </w:r>
    </w:p>
    <w:p w:rsidR="0095270E" w:rsidRPr="0034089E" w:rsidRDefault="0095270E" w:rsidP="003408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  <w:r w:rsidRPr="0034089E">
        <w:rPr>
          <w:rFonts w:ascii="Bookman Old Style" w:hAnsi="Bookman Old Style" w:cs="Calibri,Bold"/>
          <w:bCs/>
          <w:color w:val="000000"/>
        </w:rPr>
        <w:t>1) Nie wykazanie spełniania warunku udziału w postępowaniu.</w:t>
      </w:r>
    </w:p>
    <w:p w:rsidR="0095270E" w:rsidRPr="0034089E" w:rsidRDefault="0095270E" w:rsidP="003408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  <w:r w:rsidRPr="0034089E">
        <w:rPr>
          <w:rFonts w:ascii="Bookman Old Style" w:hAnsi="Bookman Old Style" w:cs="Calibri,Bold"/>
          <w:bCs/>
          <w:color w:val="000000"/>
        </w:rPr>
        <w:t xml:space="preserve">2) Osobowe lub kapitałowe powiązania z Zamawiającym. Przez powiązania osobowe lub kapitałowe rozumie się wzajemne powiązania między podmiotem ubiegającym się </w:t>
      </w:r>
      <w:r>
        <w:rPr>
          <w:rFonts w:ascii="Bookman Old Style" w:hAnsi="Bookman Old Style" w:cs="Calibri,Bold"/>
          <w:bCs/>
          <w:color w:val="000000"/>
        </w:rPr>
        <w:t xml:space="preserve">                      </w:t>
      </w:r>
      <w:r w:rsidRPr="0034089E">
        <w:rPr>
          <w:rFonts w:ascii="Bookman Old Style" w:hAnsi="Bookman Old Style" w:cs="Calibri,Bold"/>
          <w:bCs/>
          <w:color w:val="000000"/>
        </w:rPr>
        <w:t xml:space="preserve">o przyznanie pomocy lub pomocy technicznej lub beneficjentem, lub osobami upoważnionymi do zaciągania zobowiązań w ich imieniu, lub osobami wykonującymi </w:t>
      </w:r>
      <w:r>
        <w:rPr>
          <w:rFonts w:ascii="Bookman Old Style" w:hAnsi="Bookman Old Style" w:cs="Calibri,Bold"/>
          <w:bCs/>
          <w:color w:val="000000"/>
        </w:rPr>
        <w:t xml:space="preserve">             </w:t>
      </w:r>
      <w:r w:rsidRPr="0034089E">
        <w:rPr>
          <w:rFonts w:ascii="Bookman Old Style" w:hAnsi="Bookman Old Style" w:cs="Calibri,Bold"/>
          <w:bCs/>
          <w:color w:val="000000"/>
        </w:rPr>
        <w:t>w ich imieniu czynności związane z przygotowaniem i przeprowadzeniem postępowania w sprawie wyboru wykonawcy a wykonawcą, polegające na:</w:t>
      </w:r>
    </w:p>
    <w:p w:rsidR="0095270E" w:rsidRPr="0034089E" w:rsidRDefault="0095270E" w:rsidP="003408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  <w:r w:rsidRPr="0034089E">
        <w:rPr>
          <w:rFonts w:ascii="Bookman Old Style" w:hAnsi="Bookman Old Style" w:cs="Bookman Old Style"/>
          <w:bCs/>
          <w:color w:val="000000"/>
        </w:rPr>
        <w:t></w:t>
      </w:r>
      <w:r w:rsidRPr="0034089E">
        <w:rPr>
          <w:rFonts w:ascii="Bookman Old Style" w:hAnsi="Bookman Old Style" w:cs="Calibri,Bold"/>
          <w:bCs/>
          <w:color w:val="000000"/>
        </w:rPr>
        <w:t xml:space="preserve"> uczestniczeniu</w:t>
      </w:r>
      <w:r>
        <w:rPr>
          <w:rFonts w:ascii="Bookman Old Style" w:hAnsi="Bookman Old Style" w:cs="Calibri,Bold"/>
          <w:bCs/>
          <w:color w:val="000000"/>
        </w:rPr>
        <w:t xml:space="preserve"> w spółce </w:t>
      </w:r>
      <w:r w:rsidRPr="0034089E">
        <w:rPr>
          <w:rFonts w:ascii="Bookman Old Style" w:hAnsi="Bookman Old Style" w:cs="Calibri,Bold"/>
          <w:bCs/>
          <w:color w:val="000000"/>
        </w:rPr>
        <w:t>jako wspólnik spół</w:t>
      </w:r>
      <w:r>
        <w:rPr>
          <w:rFonts w:ascii="Bookman Old Style" w:hAnsi="Bookman Old Style" w:cs="Calibri,Bold"/>
          <w:bCs/>
          <w:color w:val="000000"/>
        </w:rPr>
        <w:t>ki</w:t>
      </w:r>
      <w:r w:rsidRPr="0034089E">
        <w:rPr>
          <w:rFonts w:ascii="Bookman Old Style" w:hAnsi="Bookman Old Style" w:cs="Calibri,Bold"/>
          <w:bCs/>
          <w:color w:val="000000"/>
        </w:rPr>
        <w:t xml:space="preserve"> cywilnej lub osobowej;</w:t>
      </w:r>
    </w:p>
    <w:p w:rsidR="0095270E" w:rsidRPr="0034089E" w:rsidRDefault="0095270E" w:rsidP="003408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  <w:r w:rsidRPr="0034089E">
        <w:rPr>
          <w:rFonts w:ascii="Bookman Old Style" w:hAnsi="Bookman Old Style" w:cs="Bookman Old Style"/>
          <w:bCs/>
          <w:color w:val="000000"/>
        </w:rPr>
        <w:t></w:t>
      </w:r>
      <w:r w:rsidRPr="0034089E">
        <w:rPr>
          <w:rFonts w:ascii="Bookman Old Style" w:hAnsi="Bookman Old Style" w:cs="Calibri,Bold"/>
          <w:bCs/>
          <w:color w:val="000000"/>
        </w:rPr>
        <w:t xml:space="preserve"> posiadaniu co najmniej 10% udziałów lub akcji;</w:t>
      </w:r>
    </w:p>
    <w:p w:rsidR="0095270E" w:rsidRPr="0034089E" w:rsidRDefault="0095270E" w:rsidP="003408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  <w:r w:rsidRPr="0034089E">
        <w:rPr>
          <w:rFonts w:ascii="Bookman Old Style" w:hAnsi="Bookman Old Style" w:cs="Bookman Old Style"/>
          <w:bCs/>
          <w:color w:val="000000"/>
        </w:rPr>
        <w:t></w:t>
      </w:r>
      <w:r w:rsidRPr="0034089E">
        <w:rPr>
          <w:rFonts w:ascii="Bookman Old Style" w:hAnsi="Bookman Old Style" w:cs="Calibri,Bold"/>
          <w:bCs/>
          <w:color w:val="000000"/>
        </w:rPr>
        <w:t xml:space="preserve"> pełnieniu funkcji członka organu nadzorczego lub zarządzającego, prokurenta lub pełnomocnika;</w:t>
      </w:r>
    </w:p>
    <w:p w:rsidR="0095270E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  <w:r w:rsidRPr="0034089E">
        <w:rPr>
          <w:rFonts w:ascii="Bookman Old Style" w:hAnsi="Bookman Old Style" w:cs="Bookman Old Style"/>
          <w:bCs/>
          <w:color w:val="000000"/>
        </w:rPr>
        <w:t></w:t>
      </w:r>
      <w:r w:rsidRPr="0034089E">
        <w:rPr>
          <w:rFonts w:ascii="Bookman Old Style" w:hAnsi="Bookman Old Style" w:cs="Calibri,Bold"/>
          <w:bCs/>
          <w:color w:val="000000"/>
        </w:rPr>
        <w:t xml:space="preserve"> pozostawaniu w związku małżeńskim, w stosunku pokrewieństwa lub powinowactwa w linii prostej, pokrewieństwa drugiego stopnia lub powinowactwa drugiego stopnia w linii bocznej lub w stosunku przys</w:t>
      </w:r>
      <w:r>
        <w:rPr>
          <w:rFonts w:ascii="Bookman Old Style" w:hAnsi="Bookman Old Style" w:cs="Calibri,Bold"/>
          <w:bCs/>
          <w:color w:val="000000"/>
        </w:rPr>
        <w:t>posobienia, opieki lub kurateli.</w:t>
      </w:r>
    </w:p>
    <w:p w:rsidR="0095270E" w:rsidRPr="006249BE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color w:val="000000"/>
        </w:rPr>
      </w:pP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/>
          <w:bCs/>
          <w:color w:val="000000"/>
        </w:rPr>
      </w:pPr>
      <w:r w:rsidRPr="006017D7">
        <w:rPr>
          <w:rFonts w:ascii="Bookman Old Style" w:hAnsi="Bookman Old Style" w:cs="Calibri,Bold"/>
          <w:b/>
          <w:bCs/>
          <w:color w:val="000000"/>
        </w:rPr>
        <w:t>XI</w:t>
      </w:r>
      <w:r>
        <w:rPr>
          <w:rFonts w:ascii="Bookman Old Style" w:hAnsi="Bookman Old Style" w:cs="Calibri,Bold"/>
          <w:b/>
          <w:bCs/>
          <w:color w:val="000000"/>
        </w:rPr>
        <w:t>V</w:t>
      </w:r>
      <w:r w:rsidRPr="006017D7">
        <w:rPr>
          <w:rFonts w:ascii="Bookman Old Style" w:hAnsi="Bookman Old Style" w:cs="Calibri,Bold"/>
          <w:b/>
          <w:bCs/>
          <w:color w:val="000000"/>
        </w:rPr>
        <w:t>. Postanowienia końcowe:</w:t>
      </w: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1. O wyborze terminie i miejscu podpisania umowy Wykonawca, którego oferta zostanie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 xml:space="preserve">wybrana, jako najkorzystniejsza zostanie powiadomiony pisemnie, pocztą elektroniczną </w:t>
      </w:r>
      <w:r>
        <w:rPr>
          <w:rFonts w:ascii="Bookman Old Style" w:hAnsi="Bookman Old Style" w:cs="Calibri"/>
          <w:color w:val="000000"/>
        </w:rPr>
        <w:t>lub telefonicznie</w:t>
      </w:r>
      <w:r w:rsidRPr="006017D7">
        <w:rPr>
          <w:rFonts w:ascii="Bookman Old Style" w:hAnsi="Bookman Old Style" w:cs="Calibri"/>
          <w:color w:val="000000"/>
        </w:rPr>
        <w:t>.</w:t>
      </w: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2. Jeżeli Wykonawca, którego oferta została wybrana,</w:t>
      </w:r>
      <w:r>
        <w:rPr>
          <w:rFonts w:ascii="Bookman Old Style" w:hAnsi="Bookman Old Style" w:cs="Calibri"/>
          <w:color w:val="000000"/>
        </w:rPr>
        <w:t xml:space="preserve"> jako najkorzystniejszą, będzie </w:t>
      </w:r>
      <w:r w:rsidRPr="006017D7">
        <w:rPr>
          <w:rFonts w:ascii="Bookman Old Style" w:hAnsi="Bookman Old Style" w:cs="Calibri"/>
          <w:color w:val="000000"/>
        </w:rPr>
        <w:t>uchylał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się od zawarcia umowy, zamawiający może wybrać ofertę najkorzystniejszą spośród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pozostałych ofert bez przeprowadzania ponownej oceny.</w:t>
      </w: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3. Zamawiający zastrzega sobie możliwość unieważn</w:t>
      </w:r>
      <w:r>
        <w:rPr>
          <w:rFonts w:ascii="Bookman Old Style" w:hAnsi="Bookman Old Style" w:cs="Calibri"/>
          <w:color w:val="000000"/>
        </w:rPr>
        <w:t xml:space="preserve">ienia postępowania w przypadku, </w:t>
      </w:r>
      <w:r w:rsidRPr="006017D7">
        <w:rPr>
          <w:rFonts w:ascii="Bookman Old Style" w:hAnsi="Bookman Old Style" w:cs="Calibri"/>
          <w:color w:val="000000"/>
        </w:rPr>
        <w:t>gdyby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jego realizacja nie leżała w interesie publicznym lub nie wpłynie żadna oferta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niepodlegająca odrzuceniu lub cena najkorzystniejszej ofert przewyższa kwotę, którą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Zamawiający zamierza przeznaczyć na sfinansowanie zamówienia, chyba, że Zamawiający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może zwiększyć tę kwotę do ceny najkorzystniejszej oferty.</w:t>
      </w: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4. Wykonawca, którego oferta zostanie wybrana, jako najkorzystniejsza, przed zawarciem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umowy przedłoży Zamawiającemu kserokopię dokumentów potwierdzających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uprawnienia budowlane osób, które będą pełnić funkcję inspektora nadzoru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inwestorskiego wraz z zaświadczeniami o ich przynależności do właściwej izby samorządu</w:t>
      </w:r>
      <w:r>
        <w:rPr>
          <w:rFonts w:ascii="Bookman Old Style" w:hAnsi="Bookman Old Style" w:cs="Calibri"/>
          <w:color w:val="000000"/>
        </w:rPr>
        <w:t xml:space="preserve"> </w:t>
      </w:r>
      <w:r w:rsidRPr="006017D7">
        <w:rPr>
          <w:rFonts w:ascii="Bookman Old Style" w:hAnsi="Bookman Old Style" w:cs="Calibri"/>
          <w:color w:val="000000"/>
        </w:rPr>
        <w:t>zawodowego.</w:t>
      </w: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,Bold"/>
          <w:b/>
          <w:bCs/>
          <w:color w:val="000000"/>
        </w:rPr>
        <w:t xml:space="preserve">XV. </w:t>
      </w:r>
      <w:r w:rsidRPr="006017D7">
        <w:rPr>
          <w:rFonts w:ascii="Bookman Old Style" w:hAnsi="Bookman Old Style" w:cs="Calibri"/>
          <w:color w:val="000000"/>
        </w:rPr>
        <w:t xml:space="preserve">Wykonawca zobowiązany jest do spełnienia wymagań opisanych powyżej przez </w:t>
      </w:r>
      <w:r w:rsidRPr="00E10E40">
        <w:rPr>
          <w:rFonts w:ascii="Bookman Old Style" w:hAnsi="Bookman Old Style" w:cs="Calibri"/>
          <w:color w:val="000000"/>
        </w:rPr>
        <w:t>cały okres realizacji zamówienia.</w:t>
      </w: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/>
          <w:bCs/>
          <w:color w:val="000000"/>
        </w:rPr>
      </w:pPr>
      <w:r w:rsidRPr="006017D7">
        <w:rPr>
          <w:rFonts w:ascii="Bookman Old Style" w:hAnsi="Bookman Old Style" w:cs="Calibri,Bold"/>
          <w:b/>
          <w:bCs/>
          <w:color w:val="000000"/>
        </w:rPr>
        <w:t>XV</w:t>
      </w:r>
      <w:r>
        <w:rPr>
          <w:rFonts w:ascii="Bookman Old Style" w:hAnsi="Bookman Old Style" w:cs="Calibri,Bold"/>
          <w:b/>
          <w:bCs/>
          <w:color w:val="000000"/>
        </w:rPr>
        <w:t>I</w:t>
      </w:r>
      <w:r w:rsidRPr="006017D7">
        <w:rPr>
          <w:rFonts w:ascii="Bookman Old Style" w:hAnsi="Bookman Old Style" w:cs="Calibri,Bold"/>
          <w:b/>
          <w:bCs/>
          <w:color w:val="000000"/>
        </w:rPr>
        <w:t>. Tryb zamówienia</w:t>
      </w:r>
    </w:p>
    <w:p w:rsidR="0095270E" w:rsidRDefault="0095270E" w:rsidP="006249B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1</w:t>
      </w:r>
      <w:r w:rsidRPr="006249BE">
        <w:rPr>
          <w:rFonts w:ascii="Bookman Old Style" w:hAnsi="Bookman Old Style" w:cs="Calibri"/>
        </w:rPr>
        <w:t>.</w:t>
      </w:r>
      <w:r w:rsidRPr="006249BE">
        <w:rPr>
          <w:rFonts w:ascii="Bookman Old Style" w:hAnsi="Bookman Old Style" w:cs="Calibri"/>
        </w:rPr>
        <w:tab/>
        <w:t xml:space="preserve">Niniejsze postępowanie (rozeznanie rynku) nie podlega przepisom ustawy z dnia                   29 stycznia 2004 r.– Prawo zamówień publicznych (t.j. Dz.U. z </w:t>
      </w:r>
      <w:r w:rsidRPr="00F844A6">
        <w:rPr>
          <w:rFonts w:ascii="Bookman Old Style" w:hAnsi="Bookman Old Style" w:cs="Calibri"/>
        </w:rPr>
        <w:t xml:space="preserve">2021 r., poz. 1129 </w:t>
      </w:r>
      <w:r w:rsidRPr="006249BE">
        <w:rPr>
          <w:rFonts w:ascii="Bookman Old Style" w:hAnsi="Bookman Old Style" w:cs="Calibri"/>
        </w:rPr>
        <w:t>z późn.  zm.).</w:t>
      </w:r>
    </w:p>
    <w:p w:rsidR="0095270E" w:rsidRPr="006017D7" w:rsidRDefault="0095270E" w:rsidP="006249B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>
        <w:rPr>
          <w:rFonts w:ascii="Bookman Old Style" w:hAnsi="Bookman Old Style" w:cs="Calibri"/>
          <w:color w:val="000000"/>
        </w:rPr>
        <w:t>2</w:t>
      </w:r>
      <w:r w:rsidRPr="006017D7">
        <w:rPr>
          <w:rFonts w:ascii="Bookman Old Style" w:hAnsi="Bookman Old Style" w:cs="Calibri"/>
          <w:color w:val="000000"/>
        </w:rPr>
        <w:t>. Niniejsze zaproszenie do składania ofert zostaje opublikowane na:</w:t>
      </w:r>
    </w:p>
    <w:p w:rsidR="0095270E" w:rsidRPr="00EA0214" w:rsidRDefault="0095270E" w:rsidP="00EA0214">
      <w:pPr>
        <w:spacing w:after="0" w:line="360" w:lineRule="auto"/>
        <w:jc w:val="both"/>
        <w:rPr>
          <w:rFonts w:ascii="Bookman Old Style" w:hAnsi="Bookman Old Style" w:cs="Arial Narrow"/>
          <w:lang w:eastAsia="pl-PL"/>
        </w:rPr>
      </w:pPr>
      <w:r w:rsidRPr="006017D7">
        <w:rPr>
          <w:rFonts w:ascii="Bookman Old Style" w:hAnsi="Bookman Old Style" w:cs="Calibri"/>
          <w:color w:val="000000"/>
        </w:rPr>
        <w:t xml:space="preserve">a) stronie internetowej Zamawiającego – </w:t>
      </w:r>
      <w:r>
        <w:rPr>
          <w:rFonts w:ascii="Bookman Old Style" w:hAnsi="Bookman Old Style" w:cs="Arial Narrow"/>
          <w:lang w:eastAsia="pl-PL"/>
        </w:rPr>
        <w:t>www.bip.gminy.com.pl/bejsce</w:t>
      </w:r>
    </w:p>
    <w:p w:rsidR="0095270E" w:rsidRPr="00EA0214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 xml:space="preserve">b) </w:t>
      </w:r>
      <w:r>
        <w:rPr>
          <w:rFonts w:ascii="Bookman Old Style" w:hAnsi="Bookman Old Style" w:cs="Calibri"/>
          <w:color w:val="000000"/>
        </w:rPr>
        <w:t>tablicy ogłoszeń Urzędu Gminy</w:t>
      </w:r>
    </w:p>
    <w:p w:rsidR="0095270E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>
        <w:rPr>
          <w:rFonts w:ascii="Bookman Old Style" w:hAnsi="Bookman Old Style" w:cs="Calibri"/>
          <w:color w:val="000000"/>
        </w:rPr>
        <w:t xml:space="preserve">4. Projekt pn.: </w:t>
      </w:r>
      <w:r w:rsidRPr="006249BE">
        <w:rPr>
          <w:rFonts w:ascii="Bookman Old Style" w:hAnsi="Bookman Old Style" w:cs="Times New Roman"/>
          <w:lang w:eastAsia="pl-PL"/>
        </w:rPr>
        <w:t>„</w:t>
      </w:r>
      <w:r w:rsidRPr="00F844A6">
        <w:rPr>
          <w:rFonts w:ascii="Bookman Old Style" w:hAnsi="Bookman Old Style" w:cs="Times New Roman"/>
          <w:lang w:eastAsia="pl-PL"/>
        </w:rPr>
        <w:t>Modernizacja budynków UG i OSP w Bejscach, wymiana źródła ciepła wraz z siecią c.o., instalacja OZE, dostosowanie budynku UG dla osób niepełnosprawnych, wymiana oświetlenia wewnętrznego na LED</w:t>
      </w:r>
      <w:r>
        <w:rPr>
          <w:rFonts w:ascii="Bookman Old Style" w:hAnsi="Bookman Old Style" w:cs="Times New Roman"/>
          <w:lang w:eastAsia="pl-PL"/>
        </w:rPr>
        <w:t>”</w:t>
      </w:r>
      <w:r w:rsidRPr="006017D7">
        <w:rPr>
          <w:rFonts w:ascii="Bookman Old Style" w:hAnsi="Bookman Old Style" w:cs="Calibri"/>
          <w:color w:val="000000"/>
        </w:rPr>
        <w:t xml:space="preserve"> </w:t>
      </w:r>
      <w:r w:rsidRPr="006249BE">
        <w:rPr>
          <w:rFonts w:ascii="Bookman Old Style" w:hAnsi="Bookman Old Style" w:cs="Calibri"/>
          <w:color w:val="000000"/>
        </w:rPr>
        <w:t>współfinansowan</w:t>
      </w:r>
      <w:r>
        <w:rPr>
          <w:rFonts w:ascii="Bookman Old Style" w:hAnsi="Bookman Old Style" w:cs="Calibri"/>
          <w:color w:val="000000"/>
        </w:rPr>
        <w:t>y</w:t>
      </w:r>
      <w:r w:rsidRPr="006249BE">
        <w:rPr>
          <w:rFonts w:ascii="Bookman Old Style" w:hAnsi="Bookman Old Style" w:cs="Calibri"/>
          <w:color w:val="000000"/>
        </w:rPr>
        <w:t xml:space="preserve"> </w:t>
      </w:r>
      <w:r>
        <w:rPr>
          <w:rFonts w:ascii="Bookman Old Style" w:hAnsi="Bookman Old Style" w:cs="Calibri"/>
          <w:color w:val="000000"/>
        </w:rPr>
        <w:t xml:space="preserve">jest </w:t>
      </w:r>
      <w:r w:rsidRPr="006249BE">
        <w:rPr>
          <w:rFonts w:ascii="Bookman Old Style" w:hAnsi="Bookman Old Style" w:cs="Calibri"/>
          <w:color w:val="000000"/>
        </w:rPr>
        <w:t>z</w:t>
      </w:r>
      <w:r>
        <w:rPr>
          <w:rFonts w:ascii="Bookman Old Style" w:hAnsi="Bookman Old Style" w:cs="Calibri"/>
          <w:color w:val="000000"/>
        </w:rPr>
        <w:t>e środków</w:t>
      </w:r>
      <w:r w:rsidRPr="006249BE">
        <w:rPr>
          <w:rFonts w:ascii="Bookman Old Style" w:hAnsi="Bookman Old Style" w:cs="Calibri"/>
          <w:color w:val="000000"/>
        </w:rPr>
        <w:t xml:space="preserve"> </w:t>
      </w:r>
      <w:r w:rsidRPr="00F844A6">
        <w:rPr>
          <w:rFonts w:ascii="Bookman Old Style" w:hAnsi="Bookman Old Style" w:cs="Calibri"/>
          <w:color w:val="000000"/>
        </w:rPr>
        <w:t>Rządowego Funduszu  Inwestycji Lokalnych (RFIL).</w:t>
      </w:r>
    </w:p>
    <w:p w:rsidR="0095270E" w:rsidRDefault="0095270E" w:rsidP="00E10E40">
      <w:pPr>
        <w:spacing w:after="0"/>
        <w:ind w:right="325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XVII. Klauzula informacyjna RODO.</w:t>
      </w:r>
    </w:p>
    <w:p w:rsidR="0095270E" w:rsidRPr="00E10E40" w:rsidRDefault="0095270E" w:rsidP="00E10E40">
      <w:pPr>
        <w:spacing w:after="0"/>
        <w:ind w:right="325"/>
        <w:jc w:val="both"/>
        <w:rPr>
          <w:rFonts w:ascii="Bookman Old Style" w:hAnsi="Bookman Old Style"/>
        </w:rPr>
      </w:pPr>
      <w:r w:rsidRPr="00E10E40">
        <w:rPr>
          <w:rFonts w:ascii="Bookman Old Style" w:hAnsi="Bookman Old Style"/>
          <w:b/>
          <w:sz w:val="24"/>
        </w:rPr>
        <w:t xml:space="preserve"> </w:t>
      </w:r>
    </w:p>
    <w:p w:rsidR="0095270E" w:rsidRPr="00E10E40" w:rsidRDefault="0095270E" w:rsidP="00E10E40">
      <w:pPr>
        <w:spacing w:line="276" w:lineRule="auto"/>
        <w:ind w:firstLine="1"/>
        <w:jc w:val="both"/>
        <w:rPr>
          <w:rFonts w:ascii="Bookman Old Style" w:hAnsi="Bookman Old Style"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95270E" w:rsidRPr="00E10E40" w:rsidRDefault="0095270E" w:rsidP="00E10E4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szCs w:val="20"/>
        </w:rPr>
      </w:pPr>
      <w:r w:rsidRPr="00E10E40">
        <w:rPr>
          <w:rFonts w:ascii="Bookman Old Style" w:hAnsi="Bookman Old Style"/>
          <w:szCs w:val="20"/>
        </w:rPr>
        <w:t xml:space="preserve">administratorem danych osobowych jest </w:t>
      </w:r>
      <w:r w:rsidRPr="00E10E40">
        <w:rPr>
          <w:rFonts w:ascii="Bookman Old Style" w:hAnsi="Bookman Old Style"/>
          <w:bCs/>
          <w:iCs/>
          <w:szCs w:val="20"/>
        </w:rPr>
        <w:t>Gmina Bejsce reprezentowana przez Wójta Gminy Bejsce, Bejsce 252, 28-512 Bejsce, tel. (41) 3511- 010, faks: (41) 3511 – 010 w. 22, e-mail: gmina@bejsce.eu</w:t>
      </w:r>
      <w:r w:rsidRPr="00E10E40">
        <w:rPr>
          <w:rFonts w:ascii="Bookman Old Style" w:hAnsi="Bookman Old Style"/>
          <w:szCs w:val="20"/>
        </w:rPr>
        <w:t xml:space="preserve"> </w:t>
      </w:r>
    </w:p>
    <w:p w:rsidR="0095270E" w:rsidRPr="00E10E40" w:rsidRDefault="0095270E" w:rsidP="00E10E4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szCs w:val="20"/>
        </w:rPr>
      </w:pPr>
      <w:r w:rsidRPr="00E10E40">
        <w:rPr>
          <w:rFonts w:ascii="Bookman Old Style" w:hAnsi="Bookman Old Style"/>
          <w:szCs w:val="20"/>
        </w:rPr>
        <w:t xml:space="preserve">dane kontaktowe inspektora ochrony danych osobowych w </w:t>
      </w:r>
      <w:r w:rsidRPr="00E10E40">
        <w:rPr>
          <w:rFonts w:ascii="Bookman Old Style" w:hAnsi="Bookman Old Style"/>
          <w:i/>
          <w:szCs w:val="20"/>
        </w:rPr>
        <w:t>Urzędzie Gminy Bejsce: Zbigniew Murjas, inspektor@cbi24.pl</w:t>
      </w:r>
    </w:p>
    <w:p w:rsidR="0095270E" w:rsidRPr="00E10E40" w:rsidRDefault="0095270E" w:rsidP="00E10E40">
      <w:pPr>
        <w:numPr>
          <w:ilvl w:val="0"/>
          <w:numId w:val="11"/>
        </w:numPr>
        <w:spacing w:after="0" w:line="276" w:lineRule="auto"/>
        <w:ind w:left="993"/>
        <w:jc w:val="both"/>
        <w:rPr>
          <w:rFonts w:ascii="Bookman Old Style" w:hAnsi="Bookman Old Style"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>Pani/Pana dane osobowe przetwarzane będą na podstawie art. 6 ust. 1 lit. c</w:t>
      </w:r>
      <w:r w:rsidRPr="00E10E40">
        <w:rPr>
          <w:rFonts w:ascii="Bookman Old Style" w:hAnsi="Bookman Old Style"/>
          <w:i/>
          <w:szCs w:val="20"/>
          <w:lang w:eastAsia="x-none"/>
        </w:rPr>
        <w:t xml:space="preserve"> </w:t>
      </w:r>
      <w:r w:rsidRPr="00E10E40">
        <w:rPr>
          <w:rFonts w:ascii="Bookman Old Style" w:hAnsi="Bookman Old Style"/>
          <w:szCs w:val="20"/>
          <w:lang w:eastAsia="x-none"/>
        </w:rPr>
        <w:t>RODO w celu związanym z niniejszym postępowaniem o udzielenie zamówienia publicznego;</w:t>
      </w:r>
    </w:p>
    <w:p w:rsidR="0095270E" w:rsidRPr="00E10E40" w:rsidRDefault="0095270E" w:rsidP="00E10E40">
      <w:pPr>
        <w:numPr>
          <w:ilvl w:val="0"/>
          <w:numId w:val="11"/>
        </w:numPr>
        <w:spacing w:after="0" w:line="276" w:lineRule="auto"/>
        <w:ind w:left="993"/>
        <w:jc w:val="both"/>
        <w:rPr>
          <w:rFonts w:ascii="Bookman Old Style" w:hAnsi="Bookman Old Style"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 xml:space="preserve">odbiorcami Pani/Pana danych osobowych będą osoby lub podmioty, którym udostępniona zostanie dokumentacja postępowania w oparciu o art. 74 ustawy z dnia 11 września 2019 r. – Prawo zamówień publicznych (Dz. U. z </w:t>
      </w:r>
      <w:r w:rsidRPr="00E10E40">
        <w:rPr>
          <w:rFonts w:ascii="Bookman Old Style" w:hAnsi="Bookman Old Style"/>
        </w:rPr>
        <w:t xml:space="preserve">2021 r., poz. 1129 </w:t>
      </w:r>
      <w:r w:rsidRPr="00E10E40">
        <w:rPr>
          <w:rFonts w:ascii="Bookman Old Style" w:hAnsi="Bookman Old Style"/>
          <w:szCs w:val="20"/>
          <w:lang w:eastAsia="x-none"/>
        </w:rPr>
        <w:t xml:space="preserve">z późn. zm.); </w:t>
      </w:r>
    </w:p>
    <w:p w:rsidR="0095270E" w:rsidRPr="00E10E40" w:rsidRDefault="0095270E" w:rsidP="00E10E40">
      <w:pPr>
        <w:numPr>
          <w:ilvl w:val="0"/>
          <w:numId w:val="11"/>
        </w:numPr>
        <w:spacing w:after="0" w:line="276" w:lineRule="auto"/>
        <w:ind w:left="993"/>
        <w:jc w:val="both"/>
        <w:rPr>
          <w:rFonts w:ascii="Bookman Old Style" w:hAnsi="Bookman Old Style"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>Pani/Pana dane osobowe będą przechowywane, zgodnie z art. 78 ust. 1 ustawy Pzp, przez okres 4 lat od dnia zakończenia postępowania o udzielenie zamówienia lub na okres przechowywania tych danych zgodnie z wytycznymi o dofinansowania z środków UE;</w:t>
      </w:r>
    </w:p>
    <w:p w:rsidR="0095270E" w:rsidRPr="00E10E40" w:rsidRDefault="0095270E" w:rsidP="00E10E40">
      <w:pPr>
        <w:numPr>
          <w:ilvl w:val="0"/>
          <w:numId w:val="11"/>
        </w:numPr>
        <w:spacing w:after="0" w:line="276" w:lineRule="auto"/>
        <w:ind w:left="993"/>
        <w:jc w:val="both"/>
        <w:rPr>
          <w:rFonts w:ascii="Bookman Old Style" w:hAnsi="Bookman Old Style"/>
          <w:b/>
          <w:i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:rsidR="0095270E" w:rsidRPr="00E10E40" w:rsidRDefault="0095270E" w:rsidP="00E10E40">
      <w:pPr>
        <w:numPr>
          <w:ilvl w:val="0"/>
          <w:numId w:val="11"/>
        </w:numPr>
        <w:spacing w:after="0" w:line="276" w:lineRule="auto"/>
        <w:ind w:left="993"/>
        <w:jc w:val="both"/>
        <w:rPr>
          <w:rFonts w:ascii="Bookman Old Style" w:hAnsi="Bookman Old Style"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95270E" w:rsidRPr="00E10E40" w:rsidRDefault="0095270E" w:rsidP="00E10E40">
      <w:pPr>
        <w:numPr>
          <w:ilvl w:val="0"/>
          <w:numId w:val="11"/>
        </w:numPr>
        <w:spacing w:after="0" w:line="276" w:lineRule="auto"/>
        <w:ind w:left="993"/>
        <w:jc w:val="both"/>
        <w:rPr>
          <w:rFonts w:ascii="Bookman Old Style" w:hAnsi="Bookman Old Style"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>posiada Pani/Pan:</w:t>
      </w:r>
    </w:p>
    <w:p w:rsidR="0095270E" w:rsidRPr="00E10E40" w:rsidRDefault="0095270E" w:rsidP="00E10E40">
      <w:pPr>
        <w:numPr>
          <w:ilvl w:val="0"/>
          <w:numId w:val="12"/>
        </w:numPr>
        <w:spacing w:after="0" w:line="276" w:lineRule="auto"/>
        <w:ind w:left="1276"/>
        <w:jc w:val="both"/>
        <w:rPr>
          <w:rFonts w:ascii="Bookman Old Style" w:hAnsi="Bookman Old Style"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>na podstawie art. 15 RODO prawo dostępu do danych osobowych Pani/Pana dotyczących;</w:t>
      </w:r>
    </w:p>
    <w:p w:rsidR="0095270E" w:rsidRPr="00E10E40" w:rsidRDefault="0095270E" w:rsidP="00E10E40">
      <w:pPr>
        <w:numPr>
          <w:ilvl w:val="0"/>
          <w:numId w:val="12"/>
        </w:numPr>
        <w:spacing w:after="0" w:line="276" w:lineRule="auto"/>
        <w:ind w:left="1276"/>
        <w:jc w:val="both"/>
        <w:rPr>
          <w:rFonts w:ascii="Bookman Old Style" w:hAnsi="Bookman Old Style"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 xml:space="preserve">na podstawie art. 16 RODO prawo do sprostowania Pani/Pana danych osobowych </w:t>
      </w:r>
      <w:r w:rsidRPr="00E10E40">
        <w:rPr>
          <w:rFonts w:ascii="Bookman Old Style" w:hAnsi="Bookman Old Style"/>
          <w:b/>
          <w:szCs w:val="20"/>
          <w:vertAlign w:val="superscript"/>
          <w:lang w:eastAsia="x-none"/>
        </w:rPr>
        <w:t>**</w:t>
      </w:r>
      <w:r w:rsidRPr="00E10E40">
        <w:rPr>
          <w:rFonts w:ascii="Bookman Old Style" w:hAnsi="Bookman Old Style"/>
          <w:szCs w:val="20"/>
          <w:lang w:eastAsia="x-none"/>
        </w:rPr>
        <w:t>;</w:t>
      </w:r>
    </w:p>
    <w:p w:rsidR="0095270E" w:rsidRPr="00E10E40" w:rsidRDefault="0095270E" w:rsidP="00E10E40">
      <w:pPr>
        <w:numPr>
          <w:ilvl w:val="0"/>
          <w:numId w:val="12"/>
        </w:numPr>
        <w:spacing w:after="0" w:line="276" w:lineRule="auto"/>
        <w:ind w:left="1276"/>
        <w:jc w:val="both"/>
        <w:rPr>
          <w:rFonts w:ascii="Bookman Old Style" w:hAnsi="Bookman Old Style"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</w:t>
      </w:r>
    </w:p>
    <w:p w:rsidR="0095270E" w:rsidRPr="00E10E40" w:rsidRDefault="0095270E" w:rsidP="00E10E40">
      <w:pPr>
        <w:numPr>
          <w:ilvl w:val="0"/>
          <w:numId w:val="12"/>
        </w:numPr>
        <w:spacing w:after="0" w:line="276" w:lineRule="auto"/>
        <w:ind w:left="1276"/>
        <w:jc w:val="both"/>
        <w:rPr>
          <w:rFonts w:ascii="Bookman Old Style" w:hAnsi="Bookman Old Style"/>
          <w:i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95270E" w:rsidRPr="00E10E40" w:rsidRDefault="0095270E" w:rsidP="00E10E40">
      <w:pPr>
        <w:numPr>
          <w:ilvl w:val="0"/>
          <w:numId w:val="11"/>
        </w:numPr>
        <w:spacing w:after="0" w:line="276" w:lineRule="auto"/>
        <w:ind w:left="993"/>
        <w:jc w:val="both"/>
        <w:rPr>
          <w:rFonts w:ascii="Bookman Old Style" w:hAnsi="Bookman Old Style"/>
          <w:i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>nie przysługuje Pani/Panu:</w:t>
      </w:r>
    </w:p>
    <w:p w:rsidR="0095270E" w:rsidRPr="00E10E40" w:rsidRDefault="0095270E" w:rsidP="00E10E40">
      <w:pPr>
        <w:numPr>
          <w:ilvl w:val="0"/>
          <w:numId w:val="13"/>
        </w:numPr>
        <w:spacing w:after="0" w:line="276" w:lineRule="auto"/>
        <w:ind w:left="1276"/>
        <w:jc w:val="both"/>
        <w:rPr>
          <w:rFonts w:ascii="Bookman Old Style" w:hAnsi="Bookman Old Style"/>
          <w:i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>w związku z art. 17 ust. 3 lit. b, d lub e RODO prawo do usunięcia danych osobowych;</w:t>
      </w:r>
    </w:p>
    <w:p w:rsidR="0095270E" w:rsidRPr="00E10E40" w:rsidRDefault="0095270E" w:rsidP="00E10E40">
      <w:pPr>
        <w:numPr>
          <w:ilvl w:val="0"/>
          <w:numId w:val="13"/>
        </w:numPr>
        <w:spacing w:after="0" w:line="276" w:lineRule="auto"/>
        <w:ind w:left="1276"/>
        <w:jc w:val="both"/>
        <w:rPr>
          <w:rFonts w:ascii="Bookman Old Style" w:hAnsi="Bookman Old Style"/>
          <w:b/>
          <w:i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>prawo do przenoszenia danych osobowych, o którym mowa w art. 20 RODO;</w:t>
      </w:r>
    </w:p>
    <w:p w:rsidR="0095270E" w:rsidRPr="00E10E40" w:rsidRDefault="0095270E" w:rsidP="00E10E40">
      <w:pPr>
        <w:numPr>
          <w:ilvl w:val="0"/>
          <w:numId w:val="13"/>
        </w:numPr>
        <w:spacing w:after="0" w:line="276" w:lineRule="auto"/>
        <w:ind w:left="1276"/>
        <w:jc w:val="both"/>
        <w:rPr>
          <w:rFonts w:ascii="Bookman Old Style" w:hAnsi="Bookman Old Style"/>
          <w:b/>
          <w:i/>
          <w:szCs w:val="20"/>
          <w:lang w:eastAsia="x-none"/>
        </w:rPr>
      </w:pPr>
      <w:r w:rsidRPr="00E10E40">
        <w:rPr>
          <w:rFonts w:ascii="Bookman Old Style" w:hAnsi="Bookman Old Style"/>
          <w:b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E10E40">
        <w:rPr>
          <w:rFonts w:ascii="Bookman Old Style" w:hAnsi="Bookman Old Style"/>
          <w:szCs w:val="20"/>
          <w:lang w:eastAsia="x-none"/>
        </w:rPr>
        <w:t>.</w:t>
      </w:r>
      <w:r w:rsidRPr="00E10E40">
        <w:rPr>
          <w:rFonts w:ascii="Bookman Old Style" w:hAnsi="Bookman Old Style"/>
          <w:b/>
          <w:szCs w:val="20"/>
          <w:lang w:eastAsia="x-none"/>
        </w:rPr>
        <w:t xml:space="preserve"> </w:t>
      </w:r>
    </w:p>
    <w:p w:rsidR="0095270E" w:rsidRPr="00E10E40" w:rsidRDefault="0095270E" w:rsidP="00E10E40">
      <w:pPr>
        <w:spacing w:line="276" w:lineRule="auto"/>
        <w:jc w:val="both"/>
        <w:rPr>
          <w:rFonts w:ascii="Bookman Old Style" w:hAnsi="Bookman Old Style"/>
          <w:b/>
          <w:i/>
          <w:szCs w:val="20"/>
          <w:lang w:eastAsia="x-none"/>
        </w:rPr>
      </w:pPr>
      <w:r w:rsidRPr="00E10E40">
        <w:rPr>
          <w:rFonts w:ascii="Bookman Old Style" w:hAnsi="Bookman Old Style"/>
          <w:b/>
          <w:i/>
          <w:szCs w:val="20"/>
          <w:lang w:eastAsia="x-none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art. 14 ust. 5 RODO.</w:t>
      </w:r>
    </w:p>
    <w:p w:rsidR="0095270E" w:rsidRPr="00E10E40" w:rsidRDefault="0095270E" w:rsidP="00E10E40">
      <w:pPr>
        <w:spacing w:line="276" w:lineRule="auto"/>
        <w:ind w:left="851" w:hanging="142"/>
        <w:jc w:val="both"/>
        <w:rPr>
          <w:rFonts w:ascii="Bookman Old Style" w:hAnsi="Bookman Old Style"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95270E" w:rsidRPr="00E10E40" w:rsidRDefault="0095270E" w:rsidP="00E10E40">
      <w:pPr>
        <w:spacing w:line="276" w:lineRule="auto"/>
        <w:ind w:left="851" w:hanging="142"/>
        <w:jc w:val="both"/>
        <w:rPr>
          <w:rFonts w:ascii="Bookman Old Style" w:hAnsi="Bookman Old Style"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>** Wyjaśnienie: skorzystanie z prawa do sprostowania nie może skutkować zmianą wyniku postępowania</w:t>
      </w:r>
    </w:p>
    <w:p w:rsidR="0095270E" w:rsidRPr="00E10E40" w:rsidRDefault="0095270E" w:rsidP="00E10E40">
      <w:pPr>
        <w:spacing w:line="276" w:lineRule="auto"/>
        <w:ind w:left="851" w:hanging="142"/>
        <w:jc w:val="both"/>
        <w:rPr>
          <w:rFonts w:ascii="Bookman Old Style" w:hAnsi="Bookman Old Style"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 xml:space="preserve"> o udzielenie zamówienia publicznego ani zmianą postanowień umowy w zakresie niezgodnym z ustawą Pzp oraz nie może naruszać integralności protokołu oraz jego załączników.</w:t>
      </w:r>
    </w:p>
    <w:p w:rsidR="0095270E" w:rsidRPr="00E10E40" w:rsidRDefault="0095270E" w:rsidP="00E10E40">
      <w:pPr>
        <w:spacing w:line="276" w:lineRule="auto"/>
        <w:ind w:left="993" w:hanging="284"/>
        <w:jc w:val="both"/>
        <w:rPr>
          <w:rFonts w:ascii="Bookman Old Style" w:hAnsi="Bookman Old Style"/>
          <w:szCs w:val="20"/>
          <w:lang w:eastAsia="x-none"/>
        </w:rPr>
      </w:pPr>
      <w:r w:rsidRPr="00E10E40">
        <w:rPr>
          <w:rFonts w:ascii="Bookman Old Style" w:hAnsi="Bookman Old Style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5270E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</w:p>
    <w:p w:rsidR="0095270E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</w:p>
    <w:p w:rsidR="0095270E" w:rsidRPr="00A0573A" w:rsidRDefault="0095270E" w:rsidP="00A0573A">
      <w:pPr>
        <w:autoSpaceDE w:val="0"/>
        <w:autoSpaceDN w:val="0"/>
        <w:adjustRightInd w:val="0"/>
        <w:spacing w:after="0" w:line="360" w:lineRule="auto"/>
        <w:ind w:left="6372"/>
        <w:jc w:val="both"/>
        <w:rPr>
          <w:rFonts w:ascii="Bookman Old Style" w:hAnsi="Bookman Old Style" w:cs="Calibri"/>
          <w:b/>
          <w:color w:val="000000"/>
        </w:rPr>
      </w:pPr>
      <w:r w:rsidRPr="00A0573A">
        <w:rPr>
          <w:rFonts w:ascii="Bookman Old Style" w:hAnsi="Bookman Old Style" w:cs="Calibri"/>
          <w:b/>
          <w:color w:val="000000"/>
        </w:rPr>
        <w:t>Wójt Gminy Bejsce</w:t>
      </w:r>
    </w:p>
    <w:p w:rsidR="0095270E" w:rsidRPr="00A0573A" w:rsidRDefault="0095270E" w:rsidP="00A0573A">
      <w:pPr>
        <w:autoSpaceDE w:val="0"/>
        <w:autoSpaceDN w:val="0"/>
        <w:adjustRightInd w:val="0"/>
        <w:spacing w:after="0" w:line="360" w:lineRule="auto"/>
        <w:ind w:left="6372"/>
        <w:jc w:val="both"/>
        <w:rPr>
          <w:rFonts w:ascii="Bookman Old Style" w:hAnsi="Bookman Old Style" w:cs="Calibri"/>
          <w:b/>
          <w:color w:val="000000"/>
        </w:rPr>
      </w:pPr>
      <w:r w:rsidRPr="00A0573A">
        <w:rPr>
          <w:rFonts w:ascii="Bookman Old Style" w:hAnsi="Bookman Old Style" w:cs="Calibri"/>
          <w:b/>
          <w:color w:val="000000"/>
        </w:rPr>
        <w:t>Edward Krupa</w:t>
      </w: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Załączniki:</w:t>
      </w: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1. Załącznik nr 1 - Wzór Formularza Ofertowego – Oferta Wykonawcy.</w:t>
      </w: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>2. Załącznik nr 2 – Wykaz osób, które będą uczestniczyć w wykonywaniu zamówienia</w:t>
      </w:r>
    </w:p>
    <w:p w:rsidR="0095270E" w:rsidRPr="006017D7" w:rsidRDefault="0095270E" w:rsidP="00CC291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</w:rPr>
      </w:pPr>
      <w:r w:rsidRPr="006017D7">
        <w:rPr>
          <w:rFonts w:ascii="Bookman Old Style" w:hAnsi="Bookman Old Style" w:cs="Calibri"/>
          <w:color w:val="000000"/>
        </w:rPr>
        <w:t xml:space="preserve">4. Załącznik nr </w:t>
      </w:r>
      <w:r>
        <w:rPr>
          <w:rFonts w:ascii="Bookman Old Style" w:hAnsi="Bookman Old Style" w:cs="Calibri"/>
          <w:color w:val="000000"/>
        </w:rPr>
        <w:t>3</w:t>
      </w:r>
      <w:r w:rsidRPr="006017D7">
        <w:rPr>
          <w:rFonts w:ascii="Bookman Old Style" w:hAnsi="Bookman Old Style" w:cs="Calibri"/>
          <w:color w:val="000000"/>
        </w:rPr>
        <w:t xml:space="preserve"> – Oświadczenie o braku powiązań osobowych i kapitałowych</w:t>
      </w:r>
    </w:p>
    <w:p w:rsidR="0095270E" w:rsidRPr="006017D7" w:rsidRDefault="0095270E" w:rsidP="00CC2912">
      <w:pPr>
        <w:spacing w:line="360" w:lineRule="auto"/>
        <w:jc w:val="both"/>
        <w:rPr>
          <w:rFonts w:ascii="Bookman Old Style" w:hAnsi="Bookman Old Style"/>
        </w:rPr>
      </w:pPr>
      <w:r w:rsidRPr="006017D7">
        <w:rPr>
          <w:rFonts w:ascii="Bookman Old Style" w:hAnsi="Bookman Old Style" w:cs="Calibri"/>
          <w:color w:val="000000"/>
        </w:rPr>
        <w:t xml:space="preserve">5. Załącznik nr </w:t>
      </w:r>
      <w:r>
        <w:rPr>
          <w:rFonts w:ascii="Bookman Old Style" w:hAnsi="Bookman Old Style" w:cs="Calibri"/>
          <w:color w:val="000000"/>
        </w:rPr>
        <w:t>4</w:t>
      </w:r>
      <w:r w:rsidRPr="006017D7">
        <w:rPr>
          <w:rFonts w:ascii="Bookman Old Style" w:hAnsi="Bookman Old Style" w:cs="Calibri"/>
          <w:color w:val="000000"/>
        </w:rPr>
        <w:t xml:space="preserve"> - </w:t>
      </w:r>
      <w:r>
        <w:rPr>
          <w:rFonts w:ascii="Bookman Old Style" w:hAnsi="Bookman Old Style" w:cs="Calibri"/>
          <w:color w:val="000000"/>
        </w:rPr>
        <w:t>Projekt</w:t>
      </w:r>
      <w:r w:rsidRPr="006017D7">
        <w:rPr>
          <w:rFonts w:ascii="Bookman Old Style" w:hAnsi="Bookman Old Style" w:cs="Calibri"/>
          <w:color w:val="000000"/>
        </w:rPr>
        <w:t xml:space="preserve"> umowy</w:t>
      </w:r>
    </w:p>
    <w:sectPr w:rsidR="0095270E" w:rsidRPr="006017D7" w:rsidSect="005A2FEC">
      <w:footerReference w:type="default" r:id="rId8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70E" w:rsidRDefault="0095270E" w:rsidP="0081768E">
      <w:pPr>
        <w:spacing w:after="0" w:line="240" w:lineRule="auto"/>
      </w:pPr>
      <w:r>
        <w:separator/>
      </w:r>
    </w:p>
  </w:endnote>
  <w:endnote w:type="continuationSeparator" w:id="0">
    <w:p w:rsidR="0095270E" w:rsidRDefault="0095270E" w:rsidP="0081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70E" w:rsidRDefault="0095270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:rsidR="0095270E" w:rsidRDefault="00952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70E" w:rsidRDefault="0095270E" w:rsidP="0081768E">
      <w:pPr>
        <w:spacing w:after="0" w:line="240" w:lineRule="auto"/>
      </w:pPr>
      <w:r>
        <w:separator/>
      </w:r>
    </w:p>
  </w:footnote>
  <w:footnote w:type="continuationSeparator" w:id="0">
    <w:p w:rsidR="0095270E" w:rsidRDefault="0095270E" w:rsidP="00817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3DD1"/>
    <w:multiLevelType w:val="hybridMultilevel"/>
    <w:tmpl w:val="6F0C88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4C621A"/>
    <w:multiLevelType w:val="hybridMultilevel"/>
    <w:tmpl w:val="5E3462CC"/>
    <w:lvl w:ilvl="0" w:tplc="BD5AD41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6D72BE"/>
    <w:multiLevelType w:val="hybridMultilevel"/>
    <w:tmpl w:val="88E0726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DD086E"/>
    <w:multiLevelType w:val="hybridMultilevel"/>
    <w:tmpl w:val="47B2E57A"/>
    <w:lvl w:ilvl="0" w:tplc="8FA06C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351ED1"/>
    <w:multiLevelType w:val="hybridMultilevel"/>
    <w:tmpl w:val="3A1CA252"/>
    <w:lvl w:ilvl="0" w:tplc="04150011">
      <w:start w:val="1"/>
      <w:numFmt w:val="decimal"/>
      <w:lvlText w:val="%1)"/>
      <w:lvlJc w:val="left"/>
      <w:pPr>
        <w:ind w:left="13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959653B"/>
    <w:multiLevelType w:val="hybridMultilevel"/>
    <w:tmpl w:val="A9FC93A2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B23B07"/>
    <w:multiLevelType w:val="hybridMultilevel"/>
    <w:tmpl w:val="71207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740ED"/>
    <w:multiLevelType w:val="hybridMultilevel"/>
    <w:tmpl w:val="BFDE55E0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B11E7"/>
    <w:multiLevelType w:val="multilevel"/>
    <w:tmpl w:val="88E2B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1440"/>
        </w:tabs>
        <w:ind w:left="1440" w:hanging="1440"/>
      </w:pPr>
      <w:rPr>
        <w:rFonts w:ascii="Bookman Old Style" w:eastAsia="Times New Roman" w:hAnsi="Bookman Old Style" w:cs="Times New Roman" w:hint="default"/>
        <w:b w:val="0"/>
        <w:bCs w:val="0"/>
        <w:i w:val="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BD17736"/>
    <w:multiLevelType w:val="hybridMultilevel"/>
    <w:tmpl w:val="3A52EAE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12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7D7"/>
    <w:rsid w:val="00017401"/>
    <w:rsid w:val="000673BB"/>
    <w:rsid w:val="00134319"/>
    <w:rsid w:val="001619A2"/>
    <w:rsid w:val="00181AA5"/>
    <w:rsid w:val="0023426B"/>
    <w:rsid w:val="0025224A"/>
    <w:rsid w:val="0026658C"/>
    <w:rsid w:val="002A421D"/>
    <w:rsid w:val="002E6FC0"/>
    <w:rsid w:val="002F38B1"/>
    <w:rsid w:val="0034089E"/>
    <w:rsid w:val="00390D09"/>
    <w:rsid w:val="003A76D7"/>
    <w:rsid w:val="003C041B"/>
    <w:rsid w:val="004363FB"/>
    <w:rsid w:val="004A0592"/>
    <w:rsid w:val="004B1BFC"/>
    <w:rsid w:val="004F71E0"/>
    <w:rsid w:val="00500854"/>
    <w:rsid w:val="00520DC5"/>
    <w:rsid w:val="00530A09"/>
    <w:rsid w:val="005A2FEC"/>
    <w:rsid w:val="005B5840"/>
    <w:rsid w:val="005E0C71"/>
    <w:rsid w:val="005E3FDD"/>
    <w:rsid w:val="006017D7"/>
    <w:rsid w:val="006164A3"/>
    <w:rsid w:val="006249BE"/>
    <w:rsid w:val="006F21D1"/>
    <w:rsid w:val="007D2B35"/>
    <w:rsid w:val="007F22F9"/>
    <w:rsid w:val="0081768E"/>
    <w:rsid w:val="0082001A"/>
    <w:rsid w:val="008B60E7"/>
    <w:rsid w:val="00935D17"/>
    <w:rsid w:val="0095270E"/>
    <w:rsid w:val="00994F81"/>
    <w:rsid w:val="00A0573A"/>
    <w:rsid w:val="00A123CD"/>
    <w:rsid w:val="00A77D0E"/>
    <w:rsid w:val="00A81BEF"/>
    <w:rsid w:val="00AB7EA8"/>
    <w:rsid w:val="00B03227"/>
    <w:rsid w:val="00BB198D"/>
    <w:rsid w:val="00BD5C02"/>
    <w:rsid w:val="00C50790"/>
    <w:rsid w:val="00C53A55"/>
    <w:rsid w:val="00C74363"/>
    <w:rsid w:val="00C97D5B"/>
    <w:rsid w:val="00CC2912"/>
    <w:rsid w:val="00CC2E38"/>
    <w:rsid w:val="00DA3553"/>
    <w:rsid w:val="00DC1B3A"/>
    <w:rsid w:val="00DD0714"/>
    <w:rsid w:val="00E10E40"/>
    <w:rsid w:val="00E54EBF"/>
    <w:rsid w:val="00EA0214"/>
    <w:rsid w:val="00F345CE"/>
    <w:rsid w:val="00F37080"/>
    <w:rsid w:val="00F40861"/>
    <w:rsid w:val="00F51B3B"/>
    <w:rsid w:val="00F651FA"/>
    <w:rsid w:val="00F711EF"/>
    <w:rsid w:val="00F844A6"/>
    <w:rsid w:val="00FA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8BBBB89E-F2A8-478F-A812-16797A43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ja-JP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 w:after="0"/>
      <w:outlineLvl w:val="0"/>
    </w:pPr>
    <w:rPr>
      <w:rFonts w:ascii="Calibri Light" w:hAnsi="Calibri Light" w:cs="Times New Roman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40" w:after="0"/>
      <w:outlineLvl w:val="2"/>
    </w:pPr>
    <w:rPr>
      <w:rFonts w:ascii="Calibri Light" w:hAnsi="Calibri Light" w:cs="Times New Roman"/>
      <w:color w:val="1F4E79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40" w:after="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40" w:after="0"/>
      <w:outlineLvl w:val="4"/>
    </w:pPr>
    <w:rPr>
      <w:color w:val="2E74B5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40" w:after="0"/>
      <w:outlineLvl w:val="5"/>
    </w:pPr>
    <w:rPr>
      <w:color w:val="1F4E79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40" w:after="0"/>
      <w:outlineLvl w:val="6"/>
    </w:pPr>
    <w:rPr>
      <w:rFonts w:ascii="Calibri Light" w:hAnsi="Calibri Light" w:cs="Times New Roman"/>
      <w:i/>
      <w:iCs/>
      <w:color w:val="1F4E79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40" w:after="0"/>
      <w:outlineLvl w:val="8"/>
    </w:pPr>
    <w:rPr>
      <w:rFonts w:ascii="Calibri Light" w:hAnsi="Calibri Light" w:cs="Times New Roman"/>
      <w:i/>
      <w:iCs/>
      <w:color w:val="262626"/>
      <w:sz w:val="21"/>
      <w:szCs w:val="21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libri Light" w:eastAsia="SimSun" w:hAnsi="Calibri Light"/>
      <w:color w:val="2E74B5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libri Light" w:eastAsia="SimSun" w:hAnsi="Calibri Light"/>
      <w:color w:val="2E74B5"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ascii="Calibri Light" w:eastAsia="SimSun" w:hAnsi="Calibri Light"/>
      <w:color w:val="1F4E79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Pr>
      <w:rFonts w:ascii="Calibri Light" w:eastAsia="SimSun" w:hAnsi="Calibri Light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locked/>
    <w:rPr>
      <w:rFonts w:ascii="Calibri Light" w:eastAsia="SimSun" w:hAnsi="Calibri Light"/>
      <w:color w:val="2E74B5"/>
    </w:rPr>
  </w:style>
  <w:style w:type="character" w:customStyle="1" w:styleId="Nagwek6Znak">
    <w:name w:val="Nagłówek 6 Znak"/>
    <w:basedOn w:val="Domylnaczcionkaakapitu"/>
    <w:link w:val="Nagwek6"/>
    <w:uiPriority w:val="99"/>
    <w:locked/>
    <w:rPr>
      <w:rFonts w:ascii="Calibri Light" w:eastAsia="SimSun" w:hAnsi="Calibri Light"/>
      <w:color w:val="1F4E79"/>
    </w:rPr>
  </w:style>
  <w:style w:type="character" w:customStyle="1" w:styleId="Nagwek7Znak">
    <w:name w:val="Nagłówek 7 Znak"/>
    <w:basedOn w:val="Domylnaczcionkaakapitu"/>
    <w:link w:val="Nagwek7"/>
    <w:uiPriority w:val="99"/>
    <w:locked/>
    <w:rPr>
      <w:rFonts w:ascii="Calibri Light" w:eastAsia="SimSun" w:hAnsi="Calibri Light"/>
      <w:i/>
      <w:color w:val="1F4E79"/>
    </w:rPr>
  </w:style>
  <w:style w:type="character" w:customStyle="1" w:styleId="Nagwek8Znak">
    <w:name w:val="Nagłówek 8 Znak"/>
    <w:basedOn w:val="Domylnaczcionkaakapitu"/>
    <w:link w:val="Nagwek8"/>
    <w:uiPriority w:val="99"/>
    <w:locked/>
    <w:rPr>
      <w:rFonts w:ascii="Calibri Light" w:eastAsia="SimSun" w:hAnsi="Calibri Light"/>
      <w:color w:val="262626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Pr>
      <w:rFonts w:ascii="Calibri Light" w:eastAsia="SimSun" w:hAnsi="Calibri Light"/>
      <w:i/>
      <w:color w:val="262626"/>
      <w:sz w:val="21"/>
    </w:rPr>
  </w:style>
  <w:style w:type="paragraph" w:styleId="Tytu">
    <w:name w:val="Title"/>
    <w:basedOn w:val="Normalny"/>
    <w:next w:val="Normalny"/>
    <w:link w:val="TytuZnak"/>
    <w:uiPriority w:val="99"/>
    <w:qFormat/>
    <w:pPr>
      <w:spacing w:after="0" w:line="240" w:lineRule="auto"/>
      <w:contextualSpacing/>
    </w:pPr>
    <w:rPr>
      <w:rFonts w:ascii="Calibri Light" w:hAnsi="Calibri Light" w:cs="Times New Roman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libri Light" w:eastAsia="SimSun" w:hAnsi="Calibri Light"/>
      <w:spacing w:val="-10"/>
      <w:sz w:val="56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numPr>
        <w:ilvl w:val="1"/>
      </w:numPr>
    </w:pPr>
    <w:rPr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locked/>
    <w:rPr>
      <w:color w:val="5A5A5A"/>
      <w:spacing w:val="15"/>
    </w:rPr>
  </w:style>
  <w:style w:type="character" w:styleId="Wyrnieniedelikatne">
    <w:name w:val="Subtle Emphasis"/>
    <w:basedOn w:val="Domylnaczcionkaakapitu"/>
    <w:uiPriority w:val="99"/>
    <w:qFormat/>
    <w:rPr>
      <w:i/>
      <w:color w:val="404040"/>
    </w:rPr>
  </w:style>
  <w:style w:type="character" w:styleId="Uwydatnienie">
    <w:name w:val="Emphasis"/>
    <w:basedOn w:val="Domylnaczcionkaakapitu"/>
    <w:uiPriority w:val="99"/>
    <w:qFormat/>
    <w:rPr>
      <w:rFonts w:cs="Times New Roman"/>
      <w:i/>
      <w:color w:val="auto"/>
    </w:rPr>
  </w:style>
  <w:style w:type="character" w:styleId="Wyrnienieintensywne">
    <w:name w:val="Intense Emphasis"/>
    <w:basedOn w:val="Domylnaczcionkaakapitu"/>
    <w:uiPriority w:val="99"/>
    <w:qFormat/>
    <w:rPr>
      <w:i/>
      <w:color w:val="5B9BD5"/>
    </w:rPr>
  </w:style>
  <w:style w:type="character" w:styleId="Pogrubienie">
    <w:name w:val="Strong"/>
    <w:basedOn w:val="Domylnaczcionkaakapitu"/>
    <w:uiPriority w:val="99"/>
    <w:qFormat/>
    <w:rPr>
      <w:rFonts w:cs="Times New Roman"/>
      <w:b/>
      <w:color w:val="auto"/>
    </w:rPr>
  </w:style>
  <w:style w:type="paragraph" w:styleId="Cytat">
    <w:name w:val="Quote"/>
    <w:basedOn w:val="Normalny"/>
    <w:next w:val="Normalny"/>
    <w:link w:val="CytatZnak"/>
    <w:uiPriority w:val="99"/>
    <w:qFormat/>
    <w:pPr>
      <w:spacing w:before="200"/>
      <w:ind w:left="864" w:right="864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Pr>
      <w:i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Pr>
      <w:i/>
      <w:color w:val="5B9BD5"/>
    </w:rPr>
  </w:style>
  <w:style w:type="character" w:styleId="Odwoaniedelikatne">
    <w:name w:val="Subtle Reference"/>
    <w:basedOn w:val="Domylnaczcionkaakapitu"/>
    <w:uiPriority w:val="99"/>
    <w:qFormat/>
    <w:rPr>
      <w:smallCaps/>
      <w:color w:val="404040"/>
    </w:rPr>
  </w:style>
  <w:style w:type="character" w:styleId="Odwoanieintensywne">
    <w:name w:val="Intense Reference"/>
    <w:basedOn w:val="Domylnaczcionkaakapitu"/>
    <w:uiPriority w:val="99"/>
    <w:qFormat/>
    <w:rPr>
      <w:b/>
      <w:smallCaps/>
      <w:color w:val="5B9BD5"/>
      <w:spacing w:val="5"/>
    </w:rPr>
  </w:style>
  <w:style w:type="character" w:styleId="Tytuksiki">
    <w:name w:val="Book Title"/>
    <w:basedOn w:val="Domylnaczcionkaakapitu"/>
    <w:uiPriority w:val="99"/>
    <w:qFormat/>
    <w:rPr>
      <w:b/>
      <w:i/>
      <w:spacing w:val="5"/>
    </w:rPr>
  </w:style>
  <w:style w:type="paragraph" w:styleId="Legenda">
    <w:name w:val="caption"/>
    <w:basedOn w:val="Normalny"/>
    <w:next w:val="Normalny"/>
    <w:uiPriority w:val="99"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Nagwekspisutreci">
    <w:name w:val="TOC Heading"/>
    <w:basedOn w:val="Nagwek1"/>
    <w:next w:val="Normalny"/>
    <w:uiPriority w:val="99"/>
    <w:qFormat/>
    <w:pPr>
      <w:outlineLvl w:val="9"/>
    </w:pPr>
  </w:style>
  <w:style w:type="paragraph" w:styleId="Bezodstpw">
    <w:name w:val="No Spacing"/>
    <w:uiPriority w:val="99"/>
    <w:qFormat/>
    <w:pPr>
      <w:spacing w:after="0" w:line="240" w:lineRule="auto"/>
    </w:pPr>
    <w:rPr>
      <w:lang w:val="en-US" w:eastAsia="ja-JP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uiPriority w:val="99"/>
    <w:qFormat/>
    <w:rsid w:val="00C97D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17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1768E"/>
    <w:rPr>
      <w:lang w:val="pl-PL" w:eastAsia="x-none"/>
    </w:rPr>
  </w:style>
  <w:style w:type="paragraph" w:styleId="Stopka">
    <w:name w:val="footer"/>
    <w:basedOn w:val="Normalny"/>
    <w:link w:val="StopkaZnak"/>
    <w:uiPriority w:val="99"/>
    <w:rsid w:val="00817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1768E"/>
    <w:rPr>
      <w:lang w:val="pl-PL" w:eastAsia="x-none"/>
    </w:rPr>
  </w:style>
  <w:style w:type="paragraph" w:styleId="Tekstdymka">
    <w:name w:val="Balloon Text"/>
    <w:basedOn w:val="Normalny"/>
    <w:link w:val="TekstdymkaZnak"/>
    <w:uiPriority w:val="99"/>
    <w:semiHidden/>
    <w:rsid w:val="00817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768E"/>
    <w:rPr>
      <w:rFonts w:ascii="Segoe UI" w:hAnsi="Segoe UI"/>
      <w:sz w:val="18"/>
      <w:lang w:val="pl-PL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locked/>
    <w:rsid w:val="002A421D"/>
    <w:rPr>
      <w:lang w:val="pl-PL" w:eastAsia="x-none"/>
    </w:rPr>
  </w:style>
  <w:style w:type="character" w:styleId="Hipercze">
    <w:name w:val="Hyperlink"/>
    <w:basedOn w:val="Domylnaczcionkaakapitu"/>
    <w:uiPriority w:val="99"/>
    <w:rsid w:val="002A421D"/>
    <w:rPr>
      <w:rFonts w:cs="Times New Roman"/>
      <w:color w:val="0563C1"/>
      <w:u w:val="single"/>
    </w:rPr>
  </w:style>
  <w:style w:type="table" w:customStyle="1" w:styleId="TableGrid">
    <w:name w:val="TableGrid"/>
    <w:uiPriority w:val="99"/>
    <w:rsid w:val="00E10E4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gminy.com.pl/bejs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igniew\Desktop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WORD.dotx</Template>
  <TotalTime>378</TotalTime>
  <Pages>1</Pages>
  <Words>3740</Words>
  <Characters>22446</Characters>
  <Application>Microsoft Office Word</Application>
  <DocSecurity>0</DocSecurity>
  <Lines>187</Lines>
  <Paragraphs>52</Paragraphs>
  <ScaleCrop>false</ScaleCrop>
  <Company/>
  <LinksUpToDate>false</LinksUpToDate>
  <CharactersWithSpaces>26134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Leonard W</cp:lastModifiedBy>
  <cp:revision>26</cp:revision>
  <cp:lastPrinted>2018-03-05T12:39:00Z</cp:lastPrinted>
  <dcterms:created xsi:type="dcterms:W3CDTF">2017-12-21T10:24:00Z</dcterms:created>
  <dcterms:modified xsi:type="dcterms:W3CDTF">2021-12-21T08:59:00Z</dcterms:modified>
</cp:coreProperties>
</file>